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B5" w:rsidRPr="00011DB5" w:rsidRDefault="00011DB5" w:rsidP="00011DB5">
      <w:pPr>
        <w:pStyle w:val="1"/>
        <w:rPr>
          <w:sz w:val="16"/>
          <w:szCs w:val="16"/>
        </w:rPr>
      </w:pPr>
      <w:r w:rsidRPr="00011DB5">
        <w:rPr>
          <w:sz w:val="16"/>
          <w:szCs w:val="16"/>
        </w:rPr>
        <w:t xml:space="preserve">Новости для специалиста по </w:t>
      </w:r>
      <w:proofErr w:type="spellStart"/>
      <w:r w:rsidRPr="00011DB5">
        <w:rPr>
          <w:sz w:val="16"/>
          <w:szCs w:val="16"/>
        </w:rPr>
        <w:t>госзакупкам</w:t>
      </w:r>
      <w:proofErr w:type="spellEnd"/>
    </w:p>
    <w:p w:rsidR="00011DB5" w:rsidRPr="00011DB5" w:rsidRDefault="00011DB5" w:rsidP="00011DB5">
      <w:pPr>
        <w:pStyle w:val="1"/>
        <w:rPr>
          <w:sz w:val="16"/>
          <w:szCs w:val="16"/>
        </w:rPr>
      </w:pPr>
      <w:bookmarkStart w:id="0" w:name="sub_201807"/>
      <w:r w:rsidRPr="00011DB5">
        <w:rPr>
          <w:sz w:val="16"/>
          <w:szCs w:val="16"/>
        </w:rPr>
        <w:t>Июль 2018 года</w:t>
      </w:r>
    </w:p>
    <w:p w:rsidR="00011DB5" w:rsidRPr="00011DB5" w:rsidRDefault="00011DB5" w:rsidP="00011DB5">
      <w:pPr>
        <w:pStyle w:val="1"/>
        <w:rPr>
          <w:sz w:val="16"/>
          <w:szCs w:val="16"/>
        </w:rPr>
      </w:pPr>
      <w:bookmarkStart w:id="1" w:name="sub_20180730"/>
      <w:bookmarkEnd w:id="0"/>
      <w:r w:rsidRPr="00011DB5">
        <w:rPr>
          <w:sz w:val="16"/>
          <w:szCs w:val="16"/>
        </w:rPr>
        <w:t>30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2" w:name="sub_201807301"/>
            <w:bookmarkEnd w:id="1"/>
            <w:bookmarkEnd w:id="2"/>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 xml:space="preserve">Ключевая ставка сохранена на уровне 7,25% </w:t>
            </w:r>
            <w:proofErr w:type="gramStart"/>
            <w:r w:rsidRPr="00011DB5">
              <w:rPr>
                <w:rStyle w:val="a3"/>
                <w:sz w:val="16"/>
                <w:szCs w:val="16"/>
              </w:rPr>
              <w:t>годовых</w:t>
            </w:r>
            <w:proofErr w:type="gramEnd"/>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6" w:history="1">
        <w:r w:rsidR="00011DB5" w:rsidRPr="00011DB5">
          <w:rPr>
            <w:rStyle w:val="a4"/>
            <w:sz w:val="16"/>
            <w:szCs w:val="16"/>
          </w:rPr>
          <w:t>Информация Банка России от 27 июля 2018 г.</w:t>
        </w:r>
      </w:hyperlink>
    </w:p>
    <w:p w:rsidR="00011DB5" w:rsidRPr="00011DB5" w:rsidRDefault="00011DB5" w:rsidP="00011DB5">
      <w:pPr>
        <w:rPr>
          <w:sz w:val="16"/>
          <w:szCs w:val="16"/>
        </w:rPr>
      </w:pPr>
      <w:r w:rsidRPr="00011DB5">
        <w:rPr>
          <w:sz w:val="16"/>
          <w:szCs w:val="16"/>
        </w:rPr>
        <w:t xml:space="preserve">Совет директоров Банка России оставил ключевую ставку на уровне 7,25% годовых. Это значение было </w:t>
      </w:r>
      <w:hyperlink r:id="rId7" w:history="1">
        <w:r w:rsidRPr="00011DB5">
          <w:rPr>
            <w:rStyle w:val="a4"/>
            <w:sz w:val="16"/>
            <w:szCs w:val="16"/>
          </w:rPr>
          <w:t>установлено</w:t>
        </w:r>
      </w:hyperlink>
      <w:r w:rsidRPr="00011DB5">
        <w:rPr>
          <w:sz w:val="16"/>
          <w:szCs w:val="16"/>
        </w:rPr>
        <w:t xml:space="preserve"> в марте текущего года.</w:t>
      </w:r>
    </w:p>
    <w:p w:rsidR="00011DB5" w:rsidRPr="00011DB5" w:rsidRDefault="00011DB5" w:rsidP="00011DB5">
      <w:pPr>
        <w:rPr>
          <w:sz w:val="16"/>
          <w:szCs w:val="16"/>
        </w:rPr>
      </w:pPr>
      <w:r w:rsidRPr="00011DB5">
        <w:rPr>
          <w:sz w:val="16"/>
          <w:szCs w:val="16"/>
        </w:rPr>
        <w:t>Следующее заседание Совета директоров Банка России, на котором будет рассматриваться вопрос об уровне ключевой ставки, запланировано на 14 сентября.</w:t>
      </w:r>
    </w:p>
    <w:p w:rsidR="00011DB5" w:rsidRPr="00011DB5" w:rsidRDefault="00011DB5" w:rsidP="00011DB5">
      <w:pPr>
        <w:rPr>
          <w:sz w:val="16"/>
          <w:szCs w:val="16"/>
        </w:rPr>
      </w:pPr>
      <w:r w:rsidRPr="00011DB5">
        <w:rPr>
          <w:sz w:val="16"/>
          <w:szCs w:val="16"/>
        </w:rPr>
        <w:t xml:space="preserve">Напомним, вопрос о размере ключевой ставки имеет значение, в частности, при начислении заказчикам и поставщикам пени за просрочку исполнения обязательств по контракту в соответствии с </w:t>
      </w:r>
      <w:hyperlink r:id="rId8" w:history="1">
        <w:proofErr w:type="spellStart"/>
        <w:r w:rsidRPr="00011DB5">
          <w:rPr>
            <w:rStyle w:val="a4"/>
            <w:sz w:val="16"/>
            <w:szCs w:val="16"/>
          </w:rPr>
          <w:t>ч.ч</w:t>
        </w:r>
        <w:proofErr w:type="spellEnd"/>
        <w:r w:rsidRPr="00011DB5">
          <w:rPr>
            <w:rStyle w:val="a4"/>
            <w:sz w:val="16"/>
            <w:szCs w:val="16"/>
          </w:rPr>
          <w:t>. 5</w:t>
        </w:r>
      </w:hyperlink>
      <w:r w:rsidRPr="00011DB5">
        <w:rPr>
          <w:sz w:val="16"/>
          <w:szCs w:val="16"/>
        </w:rPr>
        <w:t xml:space="preserve"> и </w:t>
      </w:r>
      <w:hyperlink r:id="rId9" w:history="1">
        <w:r w:rsidRPr="00011DB5">
          <w:rPr>
            <w:rStyle w:val="a4"/>
            <w:sz w:val="16"/>
            <w:szCs w:val="16"/>
          </w:rPr>
          <w:t>7 ст. 34</w:t>
        </w:r>
      </w:hyperlink>
      <w:r w:rsidRPr="00011DB5">
        <w:rPr>
          <w:sz w:val="16"/>
          <w:szCs w:val="16"/>
        </w:rPr>
        <w:t xml:space="preserve"> Закона N 44-ФЗ.</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3" w:name="sub_20180727"/>
      <w:r w:rsidRPr="00011DB5">
        <w:rPr>
          <w:sz w:val="16"/>
          <w:szCs w:val="16"/>
        </w:rPr>
        <w:t>27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4" w:name="sub_201807271"/>
            <w:bookmarkEnd w:id="3"/>
            <w:bookmarkEnd w:id="4"/>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Уточнен Порядок определения НМЦК при осуществлении закупок лекарственных препаратов для медицинского применения</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0" w:history="1">
        <w:r w:rsidR="00011DB5" w:rsidRPr="00011DB5">
          <w:rPr>
            <w:rStyle w:val="a4"/>
            <w:sz w:val="16"/>
            <w:szCs w:val="16"/>
          </w:rPr>
          <w:t>Приказ Минздрава России от 26.06.2018 N 386н (зарегистрирован в Минюсте 24 июля)</w:t>
        </w:r>
      </w:hyperlink>
    </w:p>
    <w:p w:rsidR="00011DB5" w:rsidRPr="00011DB5" w:rsidRDefault="00011DB5" w:rsidP="00011DB5">
      <w:pPr>
        <w:rPr>
          <w:sz w:val="16"/>
          <w:szCs w:val="16"/>
        </w:rPr>
      </w:pPr>
      <w:r w:rsidRPr="00011DB5">
        <w:rPr>
          <w:sz w:val="16"/>
          <w:szCs w:val="16"/>
        </w:rPr>
        <w:t xml:space="preserve">Минздрав России скорректировал </w:t>
      </w:r>
      <w:hyperlink r:id="rId11" w:history="1">
        <w:r w:rsidRPr="00011DB5">
          <w:rPr>
            <w:rStyle w:val="a4"/>
            <w:sz w:val="16"/>
            <w:szCs w:val="16"/>
          </w:rPr>
          <w:t>Порядок</w:t>
        </w:r>
      </w:hyperlink>
      <w:r w:rsidRPr="00011DB5">
        <w:rPr>
          <w:sz w:val="16"/>
          <w:szCs w:val="16"/>
        </w:rPr>
        <w:t xml:space="preserve"> определения НМЦК, цены контракта, заключаемого с единственным контрагентом, при осуществлении закупок лекарственных препаратов для медицинского применения (далее - Порядок), утвержденный </w:t>
      </w:r>
      <w:hyperlink r:id="rId12" w:history="1">
        <w:r w:rsidRPr="00011DB5">
          <w:rPr>
            <w:rStyle w:val="a4"/>
            <w:sz w:val="16"/>
            <w:szCs w:val="16"/>
          </w:rPr>
          <w:t>приказом</w:t>
        </w:r>
      </w:hyperlink>
      <w:r w:rsidRPr="00011DB5">
        <w:rPr>
          <w:sz w:val="16"/>
          <w:szCs w:val="16"/>
        </w:rPr>
        <w:t xml:space="preserve"> от 26.10.2017 N 871н.</w:t>
      </w:r>
    </w:p>
    <w:p w:rsidR="00011DB5" w:rsidRPr="00011DB5" w:rsidRDefault="00011DB5" w:rsidP="00011DB5">
      <w:pPr>
        <w:rPr>
          <w:sz w:val="16"/>
          <w:szCs w:val="16"/>
        </w:rPr>
      </w:pPr>
      <w:r w:rsidRPr="00011DB5">
        <w:rPr>
          <w:sz w:val="16"/>
          <w:szCs w:val="16"/>
        </w:rPr>
        <w:t>В частности, Правила дополнены п. 2.1, согласно которому оптовые надбавки, размер которых не должен превышать установленных в субъектах РФ предельных размеров, применяются при закупках препаратов, включенных в перечень ЖНВЛП (за исключением случаев закупки у производителя лекарственных препаратов):</w:t>
      </w:r>
    </w:p>
    <w:p w:rsidR="00011DB5" w:rsidRPr="00011DB5" w:rsidRDefault="00011DB5" w:rsidP="00011DB5">
      <w:pPr>
        <w:rPr>
          <w:sz w:val="16"/>
          <w:szCs w:val="16"/>
        </w:rPr>
      </w:pPr>
      <w:r w:rsidRPr="00011DB5">
        <w:rPr>
          <w:sz w:val="16"/>
          <w:szCs w:val="16"/>
        </w:rPr>
        <w:t xml:space="preserve">- для обеспечения федеральных нужд, если НМЦК не превышает 10 </w:t>
      </w:r>
      <w:proofErr w:type="gramStart"/>
      <w:r w:rsidRPr="00011DB5">
        <w:rPr>
          <w:sz w:val="16"/>
          <w:szCs w:val="16"/>
        </w:rPr>
        <w:t>млн</w:t>
      </w:r>
      <w:proofErr w:type="gramEnd"/>
      <w:r w:rsidRPr="00011DB5">
        <w:rPr>
          <w:sz w:val="16"/>
          <w:szCs w:val="16"/>
        </w:rPr>
        <w:t xml:space="preserve"> руб., а также если НМЦК превышает этот размер, при условии </w:t>
      </w:r>
      <w:proofErr w:type="spellStart"/>
      <w:r w:rsidRPr="00011DB5">
        <w:rPr>
          <w:sz w:val="16"/>
          <w:szCs w:val="16"/>
        </w:rPr>
        <w:t>непревышения</w:t>
      </w:r>
      <w:proofErr w:type="spellEnd"/>
      <w:r w:rsidRPr="00011DB5">
        <w:rPr>
          <w:sz w:val="16"/>
          <w:szCs w:val="16"/>
        </w:rPr>
        <w:t xml:space="preserve"> цены единицы препарата над ценой, содержащейся в государственном реестре предельных отпускных цен производителей на лекарственные препараты, включенные в перечень ЖНВЛП;</w:t>
      </w:r>
    </w:p>
    <w:p w:rsidR="00011DB5" w:rsidRPr="00011DB5" w:rsidRDefault="00011DB5" w:rsidP="00011DB5">
      <w:pPr>
        <w:rPr>
          <w:sz w:val="16"/>
          <w:szCs w:val="16"/>
        </w:rPr>
      </w:pPr>
      <w:r w:rsidRPr="00011DB5">
        <w:rPr>
          <w:sz w:val="16"/>
          <w:szCs w:val="16"/>
        </w:rPr>
        <w:t xml:space="preserve">- для обеспечения нужд субъекта РФ, муниципальных нужд, если НМЦК не превышает размер, который установлен высшим органом исполнительной власти субъекта РФ и составляет не более 10 </w:t>
      </w:r>
      <w:proofErr w:type="gramStart"/>
      <w:r w:rsidRPr="00011DB5">
        <w:rPr>
          <w:sz w:val="16"/>
          <w:szCs w:val="16"/>
        </w:rPr>
        <w:t>млн</w:t>
      </w:r>
      <w:proofErr w:type="gramEnd"/>
      <w:r w:rsidRPr="00011DB5">
        <w:rPr>
          <w:sz w:val="16"/>
          <w:szCs w:val="16"/>
        </w:rPr>
        <w:t xml:space="preserve"> руб., а также если НМЦК свыше установленного размера или свыше 10 млн руб., при условии </w:t>
      </w:r>
      <w:proofErr w:type="spellStart"/>
      <w:r w:rsidRPr="00011DB5">
        <w:rPr>
          <w:sz w:val="16"/>
          <w:szCs w:val="16"/>
        </w:rPr>
        <w:t>непревышения</w:t>
      </w:r>
      <w:proofErr w:type="spellEnd"/>
      <w:r w:rsidRPr="00011DB5">
        <w:rPr>
          <w:sz w:val="16"/>
          <w:szCs w:val="16"/>
        </w:rPr>
        <w:t xml:space="preserve"> цены единицы препарата над ценой, содержащейся в государственном реестре предельных отпускных цен производителей на лекарственные препараты, включенные в перечень ЖНВЛП.</w:t>
      </w:r>
    </w:p>
    <w:p w:rsidR="00011DB5" w:rsidRPr="00011DB5" w:rsidRDefault="00011DB5" w:rsidP="00011DB5">
      <w:pPr>
        <w:rPr>
          <w:sz w:val="16"/>
          <w:szCs w:val="16"/>
        </w:rPr>
      </w:pPr>
      <w:r w:rsidRPr="00011DB5">
        <w:rPr>
          <w:sz w:val="16"/>
          <w:szCs w:val="16"/>
        </w:rPr>
        <w:t xml:space="preserve">При этом уточнено, что до 1 июля 2019 года в расчет цены за единицу лекарственного препарата (в соответствии с </w:t>
      </w:r>
      <w:hyperlink r:id="rId13" w:history="1">
        <w:r w:rsidRPr="00011DB5">
          <w:rPr>
            <w:rStyle w:val="a4"/>
            <w:sz w:val="16"/>
            <w:szCs w:val="16"/>
          </w:rPr>
          <w:t>п. 4</w:t>
        </w:r>
      </w:hyperlink>
      <w:r w:rsidRPr="00011DB5">
        <w:rPr>
          <w:sz w:val="16"/>
          <w:szCs w:val="16"/>
        </w:rPr>
        <w:t xml:space="preserve"> Порядка) принимаются данные заключенных контрактов без учета НДС, после указанной даты - данные исполненных контрактов без учета НДС и оптовой надбавки.</w:t>
      </w:r>
    </w:p>
    <w:p w:rsidR="00011DB5" w:rsidRPr="00011DB5" w:rsidRDefault="00011DB5" w:rsidP="00011DB5">
      <w:pPr>
        <w:rPr>
          <w:sz w:val="16"/>
          <w:szCs w:val="16"/>
        </w:rPr>
      </w:pPr>
      <w:r w:rsidRPr="00011DB5">
        <w:rPr>
          <w:sz w:val="16"/>
          <w:szCs w:val="16"/>
        </w:rPr>
        <w:t xml:space="preserve">Также в новой редакции изложен п. 5 Порядка, в соответствии с которой за цену единицы планируемого к закупке препарата принимается минимальное значение цены из цен, рассчитанных с одновременным применением методов, предусмотренных п. 3 Порядка. Отметим, что ранее цена единицы препарата определялась как минимальное значение, рассчитанное одним из способов в соответствии с </w:t>
      </w:r>
      <w:hyperlink r:id="rId14" w:history="1">
        <w:r w:rsidRPr="00011DB5">
          <w:rPr>
            <w:rStyle w:val="a4"/>
            <w:sz w:val="16"/>
            <w:szCs w:val="16"/>
          </w:rPr>
          <w:t>п. 3</w:t>
        </w:r>
      </w:hyperlink>
      <w:r w:rsidRPr="00011DB5">
        <w:rPr>
          <w:sz w:val="16"/>
          <w:szCs w:val="16"/>
        </w:rPr>
        <w:t xml:space="preserve"> Порядка.</w:t>
      </w:r>
    </w:p>
    <w:p w:rsidR="00011DB5" w:rsidRPr="00011DB5" w:rsidRDefault="00011DB5" w:rsidP="00011DB5">
      <w:pPr>
        <w:rPr>
          <w:sz w:val="16"/>
          <w:szCs w:val="16"/>
        </w:rPr>
      </w:pPr>
      <w:r w:rsidRPr="00011DB5">
        <w:rPr>
          <w:sz w:val="16"/>
          <w:szCs w:val="16"/>
        </w:rPr>
        <w:t xml:space="preserve">Кроме того, до 1 января 2019 года продлен мораторий на применение способа определения НМЦК, предусмотренного </w:t>
      </w:r>
      <w:hyperlink r:id="rId15" w:history="1">
        <w:proofErr w:type="spellStart"/>
        <w:r w:rsidRPr="00011DB5">
          <w:rPr>
            <w:rStyle w:val="a4"/>
            <w:sz w:val="16"/>
            <w:szCs w:val="16"/>
          </w:rPr>
          <w:t>пп</w:t>
        </w:r>
        <w:proofErr w:type="spellEnd"/>
        <w:r w:rsidRPr="00011DB5">
          <w:rPr>
            <w:rStyle w:val="a4"/>
            <w:sz w:val="16"/>
            <w:szCs w:val="16"/>
          </w:rPr>
          <w:t>. "в" п. 3</w:t>
        </w:r>
      </w:hyperlink>
      <w:r w:rsidRPr="00011DB5">
        <w:rPr>
          <w:sz w:val="16"/>
          <w:szCs w:val="16"/>
        </w:rPr>
        <w:t xml:space="preserve"> Порядка. Соответствующее изменение внесено в сноску "3" </w:t>
      </w:r>
      <w:proofErr w:type="spellStart"/>
      <w:r w:rsidRPr="00011DB5">
        <w:rPr>
          <w:sz w:val="16"/>
          <w:szCs w:val="16"/>
        </w:rPr>
        <w:t>пп</w:t>
      </w:r>
      <w:proofErr w:type="spellEnd"/>
      <w:r w:rsidRPr="00011DB5">
        <w:rPr>
          <w:sz w:val="16"/>
          <w:szCs w:val="16"/>
        </w:rPr>
        <w:t>. "в" п. 3 Правил.</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5" w:name="sub_20180726"/>
      <w:r w:rsidRPr="00011DB5">
        <w:rPr>
          <w:sz w:val="16"/>
          <w:szCs w:val="16"/>
        </w:rPr>
        <w:t>26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6" w:name="sub_201807261"/>
            <w:bookmarkEnd w:id="5"/>
            <w:bookmarkEnd w:id="6"/>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Научным организациям могут разрешить совершать закупки до 400 тыс. руб. у единственного поставщика</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6" w:history="1">
        <w:r w:rsidR="00011DB5" w:rsidRPr="00011DB5">
          <w:rPr>
            <w:rStyle w:val="a4"/>
            <w:sz w:val="16"/>
            <w:szCs w:val="16"/>
          </w:rPr>
          <w:t>Проект федерального закона N 390319-7</w:t>
        </w:r>
      </w:hyperlink>
    </w:p>
    <w:p w:rsidR="00011DB5" w:rsidRPr="00011DB5" w:rsidRDefault="00011DB5" w:rsidP="00011DB5">
      <w:pPr>
        <w:rPr>
          <w:sz w:val="16"/>
          <w:szCs w:val="16"/>
        </w:rPr>
      </w:pPr>
      <w:r w:rsidRPr="00011DB5">
        <w:rPr>
          <w:sz w:val="16"/>
          <w:szCs w:val="16"/>
        </w:rPr>
        <w:lastRenderedPageBreak/>
        <w:t xml:space="preserve">24 июля соответствующий </w:t>
      </w:r>
      <w:hyperlink r:id="rId17" w:history="1">
        <w:r w:rsidRPr="00011DB5">
          <w:rPr>
            <w:rStyle w:val="a4"/>
            <w:sz w:val="16"/>
            <w:szCs w:val="16"/>
          </w:rPr>
          <w:t>законопроект</w:t>
        </w:r>
      </w:hyperlink>
      <w:r w:rsidRPr="00011DB5">
        <w:rPr>
          <w:sz w:val="16"/>
          <w:szCs w:val="16"/>
        </w:rPr>
        <w:t xml:space="preserve"> принят в первом чтении Государственной Думой. Согласно документу, включить в число заказчиков, перечисленных в </w:t>
      </w:r>
      <w:hyperlink r:id="rId18" w:history="1">
        <w:r w:rsidRPr="00011DB5">
          <w:rPr>
            <w:rStyle w:val="a4"/>
            <w:sz w:val="16"/>
            <w:szCs w:val="16"/>
          </w:rPr>
          <w:t>п. 5 ч. 1 ст. 93</w:t>
        </w:r>
      </w:hyperlink>
      <w:r w:rsidRPr="00011DB5">
        <w:rPr>
          <w:sz w:val="16"/>
          <w:szCs w:val="16"/>
        </w:rPr>
        <w:t xml:space="preserve"> Закона N 44-ФЗ, планируется государственные и муниципальные научные организации.</w:t>
      </w:r>
    </w:p>
    <w:p w:rsidR="00011DB5" w:rsidRPr="00011DB5" w:rsidRDefault="00011DB5" w:rsidP="00011DB5">
      <w:pPr>
        <w:rPr>
          <w:sz w:val="16"/>
          <w:szCs w:val="16"/>
        </w:rPr>
      </w:pPr>
      <w:r w:rsidRPr="00011DB5">
        <w:rPr>
          <w:sz w:val="16"/>
          <w:szCs w:val="16"/>
        </w:rPr>
        <w:t xml:space="preserve">Напомним, совершать закупки на сумму, не превышающую 400 тыс. руб., в соответствии с </w:t>
      </w:r>
      <w:hyperlink r:id="rId19" w:history="1">
        <w:r w:rsidRPr="00011DB5">
          <w:rPr>
            <w:rStyle w:val="a4"/>
            <w:sz w:val="16"/>
            <w:szCs w:val="16"/>
          </w:rPr>
          <w:t>п. 5 ч. 1 ст. 93</w:t>
        </w:r>
      </w:hyperlink>
      <w:r w:rsidRPr="00011DB5">
        <w:rPr>
          <w:sz w:val="16"/>
          <w:szCs w:val="16"/>
        </w:rPr>
        <w:t xml:space="preserve"> Закона N 44-ФЗ у единственного поставщика вправе:</w:t>
      </w:r>
    </w:p>
    <w:p w:rsidR="00011DB5" w:rsidRPr="00011DB5" w:rsidRDefault="00011DB5" w:rsidP="00011DB5">
      <w:pPr>
        <w:rPr>
          <w:sz w:val="16"/>
          <w:szCs w:val="16"/>
        </w:rPr>
      </w:pPr>
      <w:r w:rsidRPr="00011DB5">
        <w:rPr>
          <w:sz w:val="16"/>
          <w:szCs w:val="16"/>
        </w:rPr>
        <w:t xml:space="preserve">- государственные и муниципальные учреждения культуры, уставными </w:t>
      </w:r>
      <w:proofErr w:type="gramStart"/>
      <w:r w:rsidRPr="00011DB5">
        <w:rPr>
          <w:sz w:val="16"/>
          <w:szCs w:val="16"/>
        </w:rPr>
        <w:t>целями</w:t>
      </w:r>
      <w:proofErr w:type="gramEnd"/>
      <w:r w:rsidRPr="00011DB5">
        <w:rPr>
          <w:sz w:val="16"/>
          <w:szCs w:val="16"/>
        </w:rPr>
        <w:t xml:space="preserve"> деятельности которых являются сохранение, использование и популяризация объектов культурного наследия;</w:t>
      </w:r>
    </w:p>
    <w:p w:rsidR="00011DB5" w:rsidRPr="00011DB5" w:rsidRDefault="00011DB5" w:rsidP="00011DB5">
      <w:pPr>
        <w:rPr>
          <w:sz w:val="16"/>
          <w:szCs w:val="16"/>
        </w:rPr>
      </w:pPr>
      <w:proofErr w:type="gramStart"/>
      <w:r w:rsidRPr="00011DB5">
        <w:rPr>
          <w:sz w:val="16"/>
          <w:szCs w:val="16"/>
        </w:rPr>
        <w:t>- государственные и муниципальные учреждения - зоопарки, планетарии, парки культуры и отдыха, заповедники, ботанические сады, национальные парки, природные парки, ландшафтные парки, театры, учреждения, осуществляющие концертную деятельность, телерадиовещательные учреждения, цирки, музеи, дома культуры, дворцы культуры, клубы, библиотеки, архивы;</w:t>
      </w:r>
      <w:proofErr w:type="gramEnd"/>
    </w:p>
    <w:p w:rsidR="00011DB5" w:rsidRPr="00011DB5" w:rsidRDefault="00011DB5" w:rsidP="00011DB5">
      <w:pPr>
        <w:rPr>
          <w:sz w:val="16"/>
          <w:szCs w:val="16"/>
        </w:rPr>
      </w:pPr>
      <w:r w:rsidRPr="00011DB5">
        <w:rPr>
          <w:sz w:val="16"/>
          <w:szCs w:val="16"/>
        </w:rPr>
        <w:t>- государственные и муниципальные образовательные организации, организации для детей-сирот и детей, оставшихся без попечения родителей, в которые помещаются дети-сироты и дети, оставшиеся без попечения родителей, под надзор, физкультурно-спортивные организации.</w:t>
      </w:r>
    </w:p>
    <w:p w:rsidR="00011DB5" w:rsidRPr="00011DB5" w:rsidRDefault="00011DB5" w:rsidP="00011DB5">
      <w:pPr>
        <w:rPr>
          <w:sz w:val="16"/>
          <w:szCs w:val="16"/>
        </w:rPr>
      </w:pPr>
      <w:r w:rsidRPr="00011DB5">
        <w:rPr>
          <w:sz w:val="16"/>
          <w:szCs w:val="16"/>
        </w:rPr>
        <w:t xml:space="preserve">При этом годовой объем закупок, которые заказчик вправе осуществить на основании указанной нормы, ограничен 50% СГОЗ заказчика и не должен составлять более 20 </w:t>
      </w:r>
      <w:proofErr w:type="gramStart"/>
      <w:r w:rsidRPr="00011DB5">
        <w:rPr>
          <w:sz w:val="16"/>
          <w:szCs w:val="16"/>
        </w:rPr>
        <w:t>млн</w:t>
      </w:r>
      <w:proofErr w:type="gramEnd"/>
      <w:r w:rsidRPr="00011DB5">
        <w:rPr>
          <w:sz w:val="16"/>
          <w:szCs w:val="16"/>
        </w:rPr>
        <w:t xml:space="preserve"> руб.</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7" w:name="sub_20180725"/>
      <w:r w:rsidRPr="00011DB5">
        <w:rPr>
          <w:sz w:val="16"/>
          <w:szCs w:val="16"/>
        </w:rPr>
        <w:t>25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8" w:name="sub_201807251"/>
            <w:bookmarkEnd w:id="7"/>
            <w:bookmarkEnd w:id="8"/>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Определены товары, для закупки которых некоторыми категориями заказчиков в соответствии со ст. 3.1-1 Закона N 223-ФЗ установлены особенности</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20" w:history="1">
        <w:r w:rsidR="00011DB5" w:rsidRPr="00011DB5">
          <w:rPr>
            <w:rStyle w:val="a4"/>
            <w:sz w:val="16"/>
            <w:szCs w:val="16"/>
          </w:rPr>
          <w:t>Распоряжение Правительства РФ от 18 июля 2018 г. N 1489-р</w:t>
        </w:r>
      </w:hyperlink>
    </w:p>
    <w:p w:rsidR="00011DB5" w:rsidRPr="00011DB5" w:rsidRDefault="00011DB5" w:rsidP="00011DB5">
      <w:pPr>
        <w:rPr>
          <w:sz w:val="16"/>
          <w:szCs w:val="16"/>
        </w:rPr>
      </w:pPr>
      <w:r w:rsidRPr="00011DB5">
        <w:rPr>
          <w:sz w:val="16"/>
          <w:szCs w:val="16"/>
        </w:rPr>
        <w:t xml:space="preserve">Правительство РФ утвердило </w:t>
      </w:r>
      <w:hyperlink r:id="rId21" w:history="1">
        <w:r w:rsidRPr="00011DB5">
          <w:rPr>
            <w:rStyle w:val="a4"/>
            <w:sz w:val="16"/>
            <w:szCs w:val="16"/>
          </w:rPr>
          <w:t>Перечень</w:t>
        </w:r>
      </w:hyperlink>
      <w:r w:rsidRPr="00011DB5">
        <w:rPr>
          <w:sz w:val="16"/>
          <w:szCs w:val="16"/>
        </w:rPr>
        <w:t xml:space="preserve"> товаров, закупки которых, в случае превышения начальной (максимальной) цены договора установленной Правительством РФ величины, не могут быть осуществлены заказчиками, указанными в </w:t>
      </w:r>
      <w:hyperlink r:id="rId22" w:history="1">
        <w:r w:rsidRPr="00011DB5">
          <w:rPr>
            <w:rStyle w:val="a4"/>
            <w:sz w:val="16"/>
            <w:szCs w:val="16"/>
          </w:rPr>
          <w:t>ч. 1 ст. 3.1-1</w:t>
        </w:r>
      </w:hyperlink>
      <w:r w:rsidRPr="00011DB5">
        <w:rPr>
          <w:sz w:val="16"/>
          <w:szCs w:val="16"/>
        </w:rPr>
        <w:t xml:space="preserve"> Закона N 223-ФЗ, без согласования с координационным органом Правительства РФ эксплуатационных характеристик этих товаров.</w:t>
      </w:r>
    </w:p>
    <w:p w:rsidR="00011DB5" w:rsidRPr="00011DB5" w:rsidRDefault="00011DB5" w:rsidP="00011DB5">
      <w:pPr>
        <w:rPr>
          <w:sz w:val="16"/>
          <w:szCs w:val="16"/>
        </w:rPr>
      </w:pPr>
      <w:r w:rsidRPr="00011DB5">
        <w:rPr>
          <w:sz w:val="16"/>
          <w:szCs w:val="16"/>
        </w:rPr>
        <w:t>В частности, в указанный перечень включены:</w:t>
      </w:r>
    </w:p>
    <w:p w:rsidR="00011DB5" w:rsidRPr="00011DB5" w:rsidRDefault="00011DB5" w:rsidP="00011DB5">
      <w:pPr>
        <w:rPr>
          <w:sz w:val="16"/>
          <w:szCs w:val="16"/>
        </w:rPr>
      </w:pPr>
      <w:r w:rsidRPr="00011DB5">
        <w:rPr>
          <w:sz w:val="16"/>
          <w:szCs w:val="16"/>
        </w:rPr>
        <w:t xml:space="preserve">- котлы паровые и их части (с начальной ценой договора 5 </w:t>
      </w:r>
      <w:proofErr w:type="gramStart"/>
      <w:r w:rsidRPr="00011DB5">
        <w:rPr>
          <w:sz w:val="16"/>
          <w:szCs w:val="16"/>
        </w:rPr>
        <w:t>млн</w:t>
      </w:r>
      <w:proofErr w:type="gramEnd"/>
      <w:r w:rsidRPr="00011DB5">
        <w:rPr>
          <w:sz w:val="16"/>
          <w:szCs w:val="16"/>
        </w:rPr>
        <w:t xml:space="preserve"> руб.; подгруппа ОКПД 2 25.30.1) - согласование эксплуатационных характеристик требуется при производительности более 250 тонн пара в час;</w:t>
      </w:r>
    </w:p>
    <w:p w:rsidR="00011DB5" w:rsidRPr="00011DB5" w:rsidRDefault="00011DB5" w:rsidP="00011DB5">
      <w:pPr>
        <w:rPr>
          <w:sz w:val="16"/>
          <w:szCs w:val="16"/>
        </w:rPr>
      </w:pPr>
      <w:r w:rsidRPr="00011DB5">
        <w:rPr>
          <w:sz w:val="16"/>
          <w:szCs w:val="16"/>
        </w:rPr>
        <w:t xml:space="preserve">- генераторы переменного тока (синхронные генераторы) (с начальной ценой договора 5 </w:t>
      </w:r>
      <w:proofErr w:type="gramStart"/>
      <w:r w:rsidRPr="00011DB5">
        <w:rPr>
          <w:sz w:val="16"/>
          <w:szCs w:val="16"/>
        </w:rPr>
        <w:t>млн</w:t>
      </w:r>
      <w:proofErr w:type="gramEnd"/>
      <w:r w:rsidRPr="00011DB5">
        <w:rPr>
          <w:sz w:val="16"/>
          <w:szCs w:val="16"/>
        </w:rPr>
        <w:t xml:space="preserve"> руб.; вид по ОКПД 2 27.11.26) - согласование эксплуатационных характеристик требуется при мощности свыше 100 МВт;</w:t>
      </w:r>
    </w:p>
    <w:p w:rsidR="00011DB5" w:rsidRPr="00011DB5" w:rsidRDefault="00011DB5" w:rsidP="00011DB5">
      <w:pPr>
        <w:rPr>
          <w:sz w:val="16"/>
          <w:szCs w:val="16"/>
        </w:rPr>
      </w:pPr>
      <w:r w:rsidRPr="00011DB5">
        <w:rPr>
          <w:sz w:val="16"/>
          <w:szCs w:val="16"/>
        </w:rPr>
        <w:t xml:space="preserve">- турбины газовые, кроме турбореактивных и турбовинтовых (с начальной ценой договора 5 </w:t>
      </w:r>
      <w:proofErr w:type="gramStart"/>
      <w:r w:rsidRPr="00011DB5">
        <w:rPr>
          <w:sz w:val="16"/>
          <w:szCs w:val="16"/>
        </w:rPr>
        <w:t>млн</w:t>
      </w:r>
      <w:proofErr w:type="gramEnd"/>
      <w:r w:rsidRPr="00011DB5">
        <w:rPr>
          <w:sz w:val="16"/>
          <w:szCs w:val="16"/>
        </w:rPr>
        <w:t xml:space="preserve"> руб.; вид по ОКПД 2 28.11.23) - согласование эксплуатационных характеристик требуется при мощности от 16 МВт;</w:t>
      </w:r>
    </w:p>
    <w:p w:rsidR="00011DB5" w:rsidRPr="00011DB5" w:rsidRDefault="00011DB5" w:rsidP="00011DB5">
      <w:pPr>
        <w:rPr>
          <w:sz w:val="16"/>
          <w:szCs w:val="16"/>
        </w:rPr>
      </w:pPr>
      <w:r w:rsidRPr="00011DB5">
        <w:rPr>
          <w:sz w:val="16"/>
          <w:szCs w:val="16"/>
        </w:rPr>
        <w:t xml:space="preserve">- суда и аналогичные плавучие средства для перевозки людей или грузов (с начальной ценой договора 2 </w:t>
      </w:r>
      <w:proofErr w:type="gramStart"/>
      <w:r w:rsidRPr="00011DB5">
        <w:rPr>
          <w:sz w:val="16"/>
          <w:szCs w:val="16"/>
        </w:rPr>
        <w:t>млн</w:t>
      </w:r>
      <w:proofErr w:type="gramEnd"/>
      <w:r w:rsidRPr="00011DB5">
        <w:rPr>
          <w:sz w:val="16"/>
          <w:szCs w:val="16"/>
        </w:rPr>
        <w:t xml:space="preserve"> руб.; подгруппа по ОКПД 30.11.2) - согласование эксплуатационных характеристик требуется при водоизмещении более 10 тыс. тонн, и др.</w:t>
      </w:r>
    </w:p>
    <w:p w:rsidR="00011DB5" w:rsidRPr="00011DB5" w:rsidRDefault="00011DB5" w:rsidP="00011DB5">
      <w:pPr>
        <w:rPr>
          <w:sz w:val="16"/>
          <w:szCs w:val="16"/>
        </w:rPr>
      </w:pPr>
      <w:proofErr w:type="gramStart"/>
      <w:r w:rsidRPr="00011DB5">
        <w:rPr>
          <w:sz w:val="16"/>
          <w:szCs w:val="16"/>
        </w:rPr>
        <w:t xml:space="preserve">Напомним, установленные </w:t>
      </w:r>
      <w:hyperlink r:id="rId23" w:history="1">
        <w:r w:rsidRPr="00011DB5">
          <w:rPr>
            <w:rStyle w:val="a4"/>
            <w:sz w:val="16"/>
            <w:szCs w:val="16"/>
          </w:rPr>
          <w:t>ст. 3.1-1</w:t>
        </w:r>
      </w:hyperlink>
      <w:r w:rsidRPr="00011DB5">
        <w:rPr>
          <w:sz w:val="16"/>
          <w:szCs w:val="16"/>
        </w:rPr>
        <w:t xml:space="preserve"> Закона N 223-ФЗ особенности закупок отдельных видов товаров, работ, услуг, аренды (включая фрахтование, финансовую аренду) распространяются на закупки </w:t>
      </w:r>
      <w:hyperlink r:id="rId24" w:history="1">
        <w:r w:rsidRPr="00011DB5">
          <w:rPr>
            <w:rStyle w:val="a4"/>
            <w:sz w:val="16"/>
            <w:szCs w:val="16"/>
          </w:rPr>
          <w:t>заказчиков</w:t>
        </w:r>
      </w:hyperlink>
      <w:r w:rsidRPr="00011DB5">
        <w:rPr>
          <w:sz w:val="16"/>
          <w:szCs w:val="16"/>
        </w:rPr>
        <w:t xml:space="preserve"> - государственных корпораций, государственных компаний, хозяйственных обществ, в уставном капитале которых доля участия России превышает 50%, дочерних хозяйственных обществ, в уставном капитале которых более 50% долей принадлежит указанным юридическим лицам.</w:t>
      </w:r>
      <w:proofErr w:type="gramEnd"/>
    </w:p>
    <w:p w:rsidR="00011DB5" w:rsidRPr="00011DB5" w:rsidRDefault="00011DB5" w:rsidP="00011DB5">
      <w:pPr>
        <w:rPr>
          <w:sz w:val="16"/>
          <w:szCs w:val="16"/>
        </w:rPr>
      </w:pPr>
      <w:r w:rsidRPr="00011DB5">
        <w:rPr>
          <w:sz w:val="16"/>
          <w:szCs w:val="16"/>
        </w:rPr>
        <w:t xml:space="preserve">При этом указанным юридическим лицам </w:t>
      </w:r>
      <w:hyperlink r:id="rId25" w:history="1">
        <w:r w:rsidRPr="00011DB5">
          <w:rPr>
            <w:rStyle w:val="a4"/>
            <w:sz w:val="16"/>
            <w:szCs w:val="16"/>
          </w:rPr>
          <w:t>запрещено</w:t>
        </w:r>
      </w:hyperlink>
      <w:r w:rsidRPr="00011DB5">
        <w:rPr>
          <w:sz w:val="16"/>
          <w:szCs w:val="16"/>
        </w:rPr>
        <w:t xml:space="preserve"> до согласования с координационным органом Правительства РФ включать в планы закупок и (или) осуществлять закупки товаров из </w:t>
      </w:r>
      <w:proofErr w:type="spellStart"/>
      <w:r w:rsidRPr="00011DB5">
        <w:rPr>
          <w:sz w:val="16"/>
          <w:szCs w:val="16"/>
        </w:rPr>
        <w:t>Переченя</w:t>
      </w:r>
      <w:proofErr w:type="spellEnd"/>
      <w:r w:rsidRPr="00011DB5">
        <w:rPr>
          <w:sz w:val="16"/>
          <w:szCs w:val="16"/>
        </w:rPr>
        <w:t>.</w:t>
      </w:r>
    </w:p>
    <w:p w:rsidR="00011DB5" w:rsidRPr="00011DB5" w:rsidRDefault="00011DB5" w:rsidP="00011DB5">
      <w:pPr>
        <w:rPr>
          <w:sz w:val="16"/>
          <w:szCs w:val="16"/>
        </w:rPr>
      </w:pPr>
      <w:r w:rsidRPr="00011DB5">
        <w:rPr>
          <w:sz w:val="16"/>
          <w:szCs w:val="16"/>
        </w:rPr>
        <w:t>Перечень действует с 20 июля.</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9" w:name="sub_20180724"/>
      <w:r w:rsidRPr="00011DB5">
        <w:rPr>
          <w:sz w:val="16"/>
          <w:szCs w:val="16"/>
        </w:rPr>
        <w:t>24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10" w:name="sub_201807241"/>
            <w:bookmarkEnd w:id="9"/>
            <w:bookmarkEnd w:id="10"/>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Критерии оценки заявок "опыт участника" и "квалификация персонала", не противоречащие Законам N 223-ФЗ и 135-ФЗ, дискриминационными не являются</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26" w:history="1">
        <w:r w:rsidR="00011DB5" w:rsidRPr="00011DB5">
          <w:rPr>
            <w:rStyle w:val="a4"/>
            <w:sz w:val="16"/>
            <w:szCs w:val="16"/>
          </w:rPr>
          <w:t>Обзор судебной практики (утв. Президиумом АС Дальневосточного округа 29.06.2018)</w:t>
        </w:r>
      </w:hyperlink>
    </w:p>
    <w:p w:rsidR="00011DB5" w:rsidRPr="00011DB5" w:rsidRDefault="00011DB5" w:rsidP="00011DB5">
      <w:pPr>
        <w:rPr>
          <w:sz w:val="16"/>
          <w:szCs w:val="16"/>
        </w:rPr>
      </w:pPr>
      <w:r w:rsidRPr="00011DB5">
        <w:rPr>
          <w:sz w:val="16"/>
          <w:szCs w:val="16"/>
        </w:rPr>
        <w:t>Участник открытого конкурса обратился в антимонопольный орган с жалобой на действия заказчика, выразив несогласие с методикой оценки критериев "опыт участника" и "квалификация персонала". По мнению заявителя, отдельные положения конкурсной документации, устанавливающие критерии оценки предложений участников, необоснованно ограничивали конкуренцию и создавали преимущественное положение отдельным участникам размещения заказа.</w:t>
      </w:r>
    </w:p>
    <w:p w:rsidR="00011DB5" w:rsidRPr="00011DB5" w:rsidRDefault="00011DB5" w:rsidP="00011DB5">
      <w:pPr>
        <w:rPr>
          <w:sz w:val="16"/>
          <w:szCs w:val="16"/>
        </w:rPr>
      </w:pPr>
      <w:r w:rsidRPr="00011DB5">
        <w:rPr>
          <w:sz w:val="16"/>
          <w:szCs w:val="16"/>
        </w:rPr>
        <w:t xml:space="preserve">Решением антимонопольного органа жалоба была признана необоснованной. Арбитражные суды в удовлетворении заявления о признании решения </w:t>
      </w:r>
      <w:proofErr w:type="gramStart"/>
      <w:r w:rsidRPr="00011DB5">
        <w:rPr>
          <w:sz w:val="16"/>
          <w:szCs w:val="16"/>
        </w:rPr>
        <w:t>недействительным</w:t>
      </w:r>
      <w:proofErr w:type="gramEnd"/>
      <w:r w:rsidRPr="00011DB5">
        <w:rPr>
          <w:sz w:val="16"/>
          <w:szCs w:val="16"/>
        </w:rPr>
        <w:t xml:space="preserve"> также отказали.</w:t>
      </w:r>
    </w:p>
    <w:p w:rsidR="00011DB5" w:rsidRPr="00011DB5" w:rsidRDefault="00011DB5" w:rsidP="00011DB5">
      <w:pPr>
        <w:rPr>
          <w:sz w:val="16"/>
          <w:szCs w:val="16"/>
        </w:rPr>
      </w:pPr>
      <w:r w:rsidRPr="00011DB5">
        <w:rPr>
          <w:sz w:val="16"/>
          <w:szCs w:val="16"/>
        </w:rPr>
        <w:t xml:space="preserve">Так, проанализировав применяемые заказчиком при проведении конкурса показатели расчета количества баллов по спорным критериям, </w:t>
      </w:r>
      <w:proofErr w:type="gramStart"/>
      <w:r w:rsidRPr="00011DB5">
        <w:rPr>
          <w:sz w:val="16"/>
          <w:szCs w:val="16"/>
        </w:rPr>
        <w:t>суды</w:t>
      </w:r>
      <w:proofErr w:type="gramEnd"/>
      <w:r w:rsidRPr="00011DB5">
        <w:rPr>
          <w:sz w:val="16"/>
          <w:szCs w:val="16"/>
        </w:rPr>
        <w:t xml:space="preserve"> признали верным вывод антимонопольного органа об их соответствии положениям Законов </w:t>
      </w:r>
      <w:hyperlink r:id="rId27" w:history="1">
        <w:r w:rsidRPr="00011DB5">
          <w:rPr>
            <w:rStyle w:val="a4"/>
            <w:sz w:val="16"/>
            <w:szCs w:val="16"/>
          </w:rPr>
          <w:t>N 223-ФЗ</w:t>
        </w:r>
      </w:hyperlink>
      <w:r w:rsidRPr="00011DB5">
        <w:rPr>
          <w:sz w:val="16"/>
          <w:szCs w:val="16"/>
        </w:rPr>
        <w:t xml:space="preserve"> и </w:t>
      </w:r>
      <w:hyperlink r:id="rId28" w:history="1">
        <w:r w:rsidRPr="00011DB5">
          <w:rPr>
            <w:rStyle w:val="a4"/>
            <w:sz w:val="16"/>
            <w:szCs w:val="16"/>
          </w:rPr>
          <w:t>N 135-ФЗ</w:t>
        </w:r>
      </w:hyperlink>
      <w:r w:rsidRPr="00011DB5">
        <w:rPr>
          <w:sz w:val="16"/>
          <w:szCs w:val="16"/>
        </w:rPr>
        <w:t>.</w:t>
      </w:r>
    </w:p>
    <w:p w:rsidR="00011DB5" w:rsidRPr="00011DB5" w:rsidRDefault="00011DB5" w:rsidP="00011DB5">
      <w:pPr>
        <w:rPr>
          <w:sz w:val="16"/>
          <w:szCs w:val="16"/>
        </w:rPr>
      </w:pPr>
      <w:proofErr w:type="gramStart"/>
      <w:r w:rsidRPr="00011DB5">
        <w:rPr>
          <w:sz w:val="16"/>
          <w:szCs w:val="16"/>
        </w:rPr>
        <w:t xml:space="preserve">Формулируя свою позицию, судьи отметили, что, согласно положениям </w:t>
      </w:r>
      <w:hyperlink r:id="rId29" w:history="1">
        <w:proofErr w:type="spellStart"/>
        <w:r w:rsidRPr="00011DB5">
          <w:rPr>
            <w:rStyle w:val="a4"/>
            <w:sz w:val="16"/>
            <w:szCs w:val="16"/>
          </w:rPr>
          <w:t>п.п</w:t>
        </w:r>
        <w:proofErr w:type="spellEnd"/>
        <w:r w:rsidRPr="00011DB5">
          <w:rPr>
            <w:rStyle w:val="a4"/>
            <w:sz w:val="16"/>
            <w:szCs w:val="16"/>
          </w:rPr>
          <w:t>. 9</w:t>
        </w:r>
      </w:hyperlink>
      <w:r w:rsidRPr="00011DB5">
        <w:rPr>
          <w:sz w:val="16"/>
          <w:szCs w:val="16"/>
        </w:rPr>
        <w:t xml:space="preserve">, </w:t>
      </w:r>
      <w:hyperlink r:id="rId30" w:history="1">
        <w:r w:rsidRPr="00011DB5">
          <w:rPr>
            <w:rStyle w:val="a4"/>
            <w:sz w:val="16"/>
            <w:szCs w:val="16"/>
          </w:rPr>
          <w:t>12</w:t>
        </w:r>
      </w:hyperlink>
      <w:r w:rsidRPr="00011DB5">
        <w:rPr>
          <w:sz w:val="16"/>
          <w:szCs w:val="16"/>
        </w:rPr>
        <w:t xml:space="preserve">, </w:t>
      </w:r>
      <w:hyperlink r:id="rId31" w:history="1">
        <w:r w:rsidRPr="00011DB5">
          <w:rPr>
            <w:rStyle w:val="a4"/>
            <w:sz w:val="16"/>
            <w:szCs w:val="16"/>
          </w:rPr>
          <w:t>13 ч. 10 ст. 4</w:t>
        </w:r>
      </w:hyperlink>
      <w:r w:rsidRPr="00011DB5">
        <w:rPr>
          <w:sz w:val="16"/>
          <w:szCs w:val="16"/>
        </w:rPr>
        <w:t xml:space="preserve"> Закона N 223-ФЗ, в документации о закупке должны быть указаны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критерии оценки и сопоставления заявок на участие в закупке;</w:t>
      </w:r>
      <w:proofErr w:type="gramEnd"/>
      <w:r w:rsidRPr="00011DB5">
        <w:rPr>
          <w:sz w:val="16"/>
          <w:szCs w:val="16"/>
        </w:rPr>
        <w:t xml:space="preserve"> порядок оценки и сопоставления заявок на участие в закупке.</w:t>
      </w:r>
    </w:p>
    <w:p w:rsidR="00011DB5" w:rsidRPr="00011DB5" w:rsidRDefault="00011DB5" w:rsidP="00011DB5">
      <w:pPr>
        <w:rPr>
          <w:sz w:val="16"/>
          <w:szCs w:val="16"/>
        </w:rPr>
      </w:pPr>
      <w:r w:rsidRPr="00011DB5">
        <w:rPr>
          <w:sz w:val="16"/>
          <w:szCs w:val="16"/>
        </w:rPr>
        <w:t xml:space="preserve">В соответствии с </w:t>
      </w:r>
      <w:hyperlink r:id="rId32" w:history="1">
        <w:r w:rsidRPr="00011DB5">
          <w:rPr>
            <w:rStyle w:val="a4"/>
            <w:sz w:val="16"/>
            <w:szCs w:val="16"/>
          </w:rPr>
          <w:t>п. 6 ст. 3</w:t>
        </w:r>
      </w:hyperlink>
      <w:r w:rsidRPr="00011DB5">
        <w:rPr>
          <w:sz w:val="16"/>
          <w:szCs w:val="16"/>
        </w:rPr>
        <w:t xml:space="preserve"> Закона N 223-ФЗ к участникам закупки, к закупаемым товарам, работам, услугам, а также к условиям исполнения договора не допускается предъявлять требования и осуществлять оценку и сопоставление заявок на участие в закупке по критериям и в порядке, которые не указаны в документации о закупке. При этом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11DB5" w:rsidRPr="00011DB5" w:rsidRDefault="00011DB5" w:rsidP="00011DB5">
      <w:pPr>
        <w:rPr>
          <w:sz w:val="16"/>
          <w:szCs w:val="16"/>
        </w:rPr>
      </w:pPr>
      <w:r w:rsidRPr="00011DB5">
        <w:rPr>
          <w:sz w:val="16"/>
          <w:szCs w:val="16"/>
        </w:rPr>
        <w:t xml:space="preserve">Судьи приняли во внимание то, что предусмотренные конкурсной документацией критерии оценки в равной степени применялись ко всем участникам закупки и позволяли объективно сопоставить поданные заявки на предмет их соответствия требованиям, предъявленным заказчиком. На этом основании суды пришли к выводу о соблюдении заказчиком положений </w:t>
      </w:r>
      <w:hyperlink r:id="rId33" w:history="1">
        <w:r w:rsidRPr="00011DB5">
          <w:rPr>
            <w:rStyle w:val="a4"/>
            <w:sz w:val="16"/>
            <w:szCs w:val="16"/>
          </w:rPr>
          <w:t>п. 6 ст. 3</w:t>
        </w:r>
      </w:hyperlink>
      <w:r w:rsidRPr="00011DB5">
        <w:rPr>
          <w:sz w:val="16"/>
          <w:szCs w:val="16"/>
        </w:rPr>
        <w:t xml:space="preserve"> Закона N 223-ФЗ и о недоказанности факта наличия дискриминационных условий и необоснованного ограничения конкуренции по отношению к участникам закупки.</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11" w:name="sub_20180720"/>
      <w:r w:rsidRPr="00011DB5">
        <w:rPr>
          <w:sz w:val="16"/>
          <w:szCs w:val="16"/>
        </w:rPr>
        <w:t>20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12" w:name="sub_201807201"/>
            <w:bookmarkEnd w:id="11"/>
            <w:bookmarkEnd w:id="12"/>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011DB5">
              <w:rPr>
                <w:rStyle w:val="a3"/>
                <w:sz w:val="16"/>
                <w:szCs w:val="16"/>
              </w:rPr>
              <w:t>Эноксапарин</w:t>
            </w:r>
            <w:proofErr w:type="spellEnd"/>
            <w:r w:rsidRPr="00011DB5">
              <w:rPr>
                <w:rStyle w:val="a3"/>
                <w:sz w:val="16"/>
                <w:szCs w:val="16"/>
              </w:rPr>
              <w:t xml:space="preserve"> натрия"</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34" w:history="1">
        <w:r w:rsidR="00011DB5" w:rsidRPr="00011DB5">
          <w:rPr>
            <w:rStyle w:val="a4"/>
            <w:sz w:val="16"/>
            <w:szCs w:val="16"/>
          </w:rPr>
          <w:t>Письмо ФАС России от 16 июля 2018 г. N АЦ/54724/18</w:t>
        </w:r>
      </w:hyperlink>
    </w:p>
    <w:p w:rsidR="00011DB5" w:rsidRPr="00011DB5" w:rsidRDefault="00011DB5" w:rsidP="00011DB5">
      <w:pPr>
        <w:rPr>
          <w:sz w:val="16"/>
          <w:szCs w:val="16"/>
        </w:rPr>
      </w:pPr>
      <w:proofErr w:type="gramStart"/>
      <w:r w:rsidRPr="00011DB5">
        <w:rPr>
          <w:sz w:val="16"/>
          <w:szCs w:val="16"/>
        </w:rPr>
        <w:t>Специалисты ведомства разъяснили, что при закупке лекарственных препаратов с МНН "</w:t>
      </w:r>
      <w:proofErr w:type="spellStart"/>
      <w:r w:rsidRPr="00011DB5">
        <w:rPr>
          <w:sz w:val="16"/>
          <w:szCs w:val="16"/>
        </w:rPr>
        <w:t>Эноксапарин</w:t>
      </w:r>
      <w:proofErr w:type="spellEnd"/>
      <w:r w:rsidRPr="00011DB5">
        <w:rPr>
          <w:sz w:val="16"/>
          <w:szCs w:val="16"/>
        </w:rPr>
        <w:t xml:space="preserve"> натрия" в лекарственной форме "раствор для инъекций" в дозировке 10 тыс. анти-Ха МЕ/мл в формах выпуска "ампула", "шприц", "шприц с устройством защиты иглы", "шприц с защитной системой иглы" не допускается закупка определенной формы выпуска указанных лекарственных препаратов, за исключением случаев, когда в документации о закупке содержится обоснование необходимости</w:t>
      </w:r>
      <w:proofErr w:type="gramEnd"/>
      <w:r w:rsidRPr="00011DB5">
        <w:rPr>
          <w:sz w:val="16"/>
          <w:szCs w:val="16"/>
        </w:rPr>
        <w:t xml:space="preserve"> закупки лекарственного препарата конкретной формы выпуска.</w:t>
      </w:r>
    </w:p>
    <w:p w:rsidR="00011DB5" w:rsidRPr="00011DB5" w:rsidRDefault="00011DB5" w:rsidP="00011DB5">
      <w:pPr>
        <w:rPr>
          <w:sz w:val="16"/>
          <w:szCs w:val="16"/>
        </w:rPr>
      </w:pPr>
      <w:r w:rsidRPr="00011DB5">
        <w:rPr>
          <w:sz w:val="16"/>
          <w:szCs w:val="16"/>
        </w:rPr>
        <w:t xml:space="preserve">При этом удобство для медицинского персонала и иные причины, не связанные с терапевтическими свойствами указанного препарата для пациентов, не могут являться обоснованием </w:t>
      </w:r>
      <w:proofErr w:type="gramStart"/>
      <w:r w:rsidRPr="00011DB5">
        <w:rPr>
          <w:sz w:val="16"/>
          <w:szCs w:val="16"/>
        </w:rPr>
        <w:t>необходимости закупки лекарственного препарата конкретной формы выпуска</w:t>
      </w:r>
      <w:proofErr w:type="gramEnd"/>
      <w:r w:rsidRPr="00011DB5">
        <w:rPr>
          <w:sz w:val="16"/>
          <w:szCs w:val="16"/>
        </w:rPr>
        <w:t>.</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13" w:name="sub_20180719"/>
      <w:r w:rsidRPr="00011DB5">
        <w:rPr>
          <w:sz w:val="16"/>
          <w:szCs w:val="16"/>
        </w:rPr>
        <w:t>19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14" w:name="sub_201807191"/>
            <w:bookmarkEnd w:id="13"/>
            <w:bookmarkEnd w:id="14"/>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 xml:space="preserve">Определены банки, в которых участники закупок будут открывать </w:t>
            </w:r>
            <w:proofErr w:type="spellStart"/>
            <w:r w:rsidRPr="00011DB5">
              <w:rPr>
                <w:rStyle w:val="a3"/>
                <w:sz w:val="16"/>
                <w:szCs w:val="16"/>
              </w:rPr>
              <w:t>спецсчета</w:t>
            </w:r>
            <w:proofErr w:type="spellEnd"/>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35" w:history="1">
        <w:r w:rsidR="00011DB5" w:rsidRPr="00011DB5">
          <w:rPr>
            <w:rStyle w:val="a4"/>
            <w:sz w:val="16"/>
            <w:szCs w:val="16"/>
          </w:rPr>
          <w:t>Распоряжение Правительства РФ от 13 июля 2018 г. N 1451-р</w:t>
        </w:r>
      </w:hyperlink>
    </w:p>
    <w:p w:rsidR="00011DB5" w:rsidRPr="00011DB5" w:rsidRDefault="00011DB5" w:rsidP="00011DB5">
      <w:pPr>
        <w:rPr>
          <w:sz w:val="16"/>
          <w:szCs w:val="16"/>
        </w:rPr>
      </w:pPr>
      <w:r w:rsidRPr="00011DB5">
        <w:rPr>
          <w:sz w:val="16"/>
          <w:szCs w:val="16"/>
        </w:rPr>
        <w:t xml:space="preserve">Правительство РФ в соответствии </w:t>
      </w:r>
      <w:hyperlink r:id="rId36" w:history="1">
        <w:r w:rsidRPr="00011DB5">
          <w:rPr>
            <w:rStyle w:val="a4"/>
            <w:sz w:val="16"/>
            <w:szCs w:val="16"/>
          </w:rPr>
          <w:t>с ч. 10 ст. 44</w:t>
        </w:r>
      </w:hyperlink>
      <w:r w:rsidRPr="00011DB5">
        <w:rPr>
          <w:sz w:val="16"/>
          <w:szCs w:val="16"/>
        </w:rPr>
        <w:t xml:space="preserve"> и </w:t>
      </w:r>
      <w:hyperlink r:id="rId37" w:history="1">
        <w:r w:rsidRPr="00011DB5">
          <w:rPr>
            <w:rStyle w:val="a4"/>
            <w:sz w:val="16"/>
            <w:szCs w:val="16"/>
          </w:rPr>
          <w:t>ч. 5 ст. 84.1</w:t>
        </w:r>
      </w:hyperlink>
      <w:r w:rsidRPr="00011DB5">
        <w:rPr>
          <w:sz w:val="16"/>
          <w:szCs w:val="16"/>
        </w:rPr>
        <w:t xml:space="preserve"> Закона N 44-ФЗ утвердило </w:t>
      </w:r>
      <w:hyperlink r:id="rId38" w:history="1">
        <w:r w:rsidRPr="00011DB5">
          <w:rPr>
            <w:rStyle w:val="a4"/>
            <w:sz w:val="16"/>
            <w:szCs w:val="16"/>
          </w:rPr>
          <w:t>перечень</w:t>
        </w:r>
      </w:hyperlink>
      <w:r w:rsidRPr="00011DB5">
        <w:rPr>
          <w:sz w:val="16"/>
          <w:szCs w:val="16"/>
        </w:rPr>
        <w:t xml:space="preserve"> банков, в которых участниками открываются </w:t>
      </w:r>
      <w:proofErr w:type="spellStart"/>
      <w:r w:rsidRPr="00011DB5">
        <w:rPr>
          <w:sz w:val="16"/>
          <w:szCs w:val="16"/>
        </w:rPr>
        <w:t>спецсчета</w:t>
      </w:r>
      <w:proofErr w:type="spellEnd"/>
      <w:r w:rsidRPr="00011DB5">
        <w:rPr>
          <w:sz w:val="16"/>
          <w:szCs w:val="16"/>
        </w:rPr>
        <w:t>, на которые вносятся денежные средства, предназначенные для обеспечения заявок на участие в электронных процедурах закупок, а также денежные средства участников закрытых электронных процедур (далее - Перечень).</w:t>
      </w:r>
    </w:p>
    <w:p w:rsidR="00011DB5" w:rsidRPr="00011DB5" w:rsidRDefault="00011DB5" w:rsidP="00011DB5">
      <w:pPr>
        <w:rPr>
          <w:sz w:val="16"/>
          <w:szCs w:val="16"/>
        </w:rPr>
      </w:pPr>
      <w:r w:rsidRPr="00011DB5">
        <w:rPr>
          <w:sz w:val="16"/>
          <w:szCs w:val="16"/>
        </w:rPr>
        <w:t xml:space="preserve">В </w:t>
      </w:r>
      <w:hyperlink r:id="rId39" w:history="1">
        <w:r w:rsidRPr="00011DB5">
          <w:rPr>
            <w:rStyle w:val="a4"/>
            <w:sz w:val="16"/>
            <w:szCs w:val="16"/>
          </w:rPr>
          <w:t>Перечень</w:t>
        </w:r>
      </w:hyperlink>
      <w:r w:rsidRPr="00011DB5">
        <w:rPr>
          <w:sz w:val="16"/>
          <w:szCs w:val="16"/>
        </w:rPr>
        <w:t xml:space="preserve"> </w:t>
      </w:r>
      <w:proofErr w:type="gramStart"/>
      <w:r w:rsidRPr="00011DB5">
        <w:rPr>
          <w:sz w:val="16"/>
          <w:szCs w:val="16"/>
        </w:rPr>
        <w:t>включены</w:t>
      </w:r>
      <w:proofErr w:type="gramEnd"/>
      <w:r w:rsidRPr="00011DB5">
        <w:rPr>
          <w:sz w:val="16"/>
          <w:szCs w:val="16"/>
        </w:rPr>
        <w:t xml:space="preserve"> 18 кредитных организаций, среди которых:</w:t>
      </w:r>
    </w:p>
    <w:p w:rsidR="00011DB5" w:rsidRPr="00011DB5" w:rsidRDefault="00011DB5" w:rsidP="00011DB5">
      <w:pPr>
        <w:rPr>
          <w:sz w:val="16"/>
          <w:szCs w:val="16"/>
        </w:rPr>
      </w:pPr>
      <w:r w:rsidRPr="00011DB5">
        <w:rPr>
          <w:sz w:val="16"/>
          <w:szCs w:val="16"/>
        </w:rPr>
        <w:lastRenderedPageBreak/>
        <w:t>- ПАО "Сбербанк России";</w:t>
      </w:r>
    </w:p>
    <w:p w:rsidR="00011DB5" w:rsidRPr="00011DB5" w:rsidRDefault="00011DB5" w:rsidP="00011DB5">
      <w:pPr>
        <w:rPr>
          <w:sz w:val="16"/>
          <w:szCs w:val="16"/>
        </w:rPr>
      </w:pPr>
      <w:r w:rsidRPr="00011DB5">
        <w:rPr>
          <w:sz w:val="16"/>
          <w:szCs w:val="16"/>
        </w:rPr>
        <w:t>- Банк ВТБ (ПАО);</w:t>
      </w:r>
    </w:p>
    <w:p w:rsidR="00011DB5" w:rsidRPr="00011DB5" w:rsidRDefault="00011DB5" w:rsidP="00011DB5">
      <w:pPr>
        <w:rPr>
          <w:sz w:val="16"/>
          <w:szCs w:val="16"/>
        </w:rPr>
      </w:pPr>
      <w:r w:rsidRPr="00011DB5">
        <w:rPr>
          <w:sz w:val="16"/>
          <w:szCs w:val="16"/>
        </w:rPr>
        <w:t>- "Газпромбанк" (АО);</w:t>
      </w:r>
    </w:p>
    <w:p w:rsidR="00011DB5" w:rsidRPr="00011DB5" w:rsidRDefault="00011DB5" w:rsidP="00011DB5">
      <w:pPr>
        <w:rPr>
          <w:sz w:val="16"/>
          <w:szCs w:val="16"/>
        </w:rPr>
      </w:pPr>
      <w:r w:rsidRPr="00011DB5">
        <w:rPr>
          <w:sz w:val="16"/>
          <w:szCs w:val="16"/>
        </w:rPr>
        <w:t>- АО "Российский Сельскохозяйственный банк";</w:t>
      </w:r>
    </w:p>
    <w:p w:rsidR="00011DB5" w:rsidRPr="00011DB5" w:rsidRDefault="00011DB5" w:rsidP="00011DB5">
      <w:pPr>
        <w:rPr>
          <w:sz w:val="16"/>
          <w:szCs w:val="16"/>
        </w:rPr>
      </w:pPr>
      <w:r w:rsidRPr="00011DB5">
        <w:rPr>
          <w:sz w:val="16"/>
          <w:szCs w:val="16"/>
        </w:rPr>
        <w:t>- АО "АЛЬФА-БАНК";</w:t>
      </w:r>
    </w:p>
    <w:p w:rsidR="00011DB5" w:rsidRPr="00011DB5" w:rsidRDefault="00011DB5" w:rsidP="00011DB5">
      <w:pPr>
        <w:rPr>
          <w:sz w:val="16"/>
          <w:szCs w:val="16"/>
        </w:rPr>
      </w:pPr>
      <w:r w:rsidRPr="00011DB5">
        <w:rPr>
          <w:sz w:val="16"/>
          <w:szCs w:val="16"/>
        </w:rPr>
        <w:t>- "МОСКОВСКИЙ КРЕДИТНЫЙ БАНК" (ПАО);</w:t>
      </w:r>
    </w:p>
    <w:p w:rsidR="00011DB5" w:rsidRPr="00011DB5" w:rsidRDefault="00011DB5" w:rsidP="00011DB5">
      <w:pPr>
        <w:rPr>
          <w:sz w:val="16"/>
          <w:szCs w:val="16"/>
        </w:rPr>
      </w:pPr>
      <w:r w:rsidRPr="00011DB5">
        <w:rPr>
          <w:sz w:val="16"/>
          <w:szCs w:val="16"/>
        </w:rPr>
        <w:t>- ПАО Банк "Финансовая Корпорация Открытие";</w:t>
      </w:r>
    </w:p>
    <w:p w:rsidR="00011DB5" w:rsidRPr="00011DB5" w:rsidRDefault="00011DB5" w:rsidP="00011DB5">
      <w:pPr>
        <w:rPr>
          <w:sz w:val="16"/>
          <w:szCs w:val="16"/>
        </w:rPr>
      </w:pPr>
      <w:r w:rsidRPr="00011DB5">
        <w:rPr>
          <w:sz w:val="16"/>
          <w:szCs w:val="16"/>
        </w:rPr>
        <w:t>- АО "Райффайзенбанк";</w:t>
      </w:r>
    </w:p>
    <w:p w:rsidR="00011DB5" w:rsidRPr="00011DB5" w:rsidRDefault="00011DB5" w:rsidP="00011DB5">
      <w:pPr>
        <w:rPr>
          <w:sz w:val="16"/>
          <w:szCs w:val="16"/>
        </w:rPr>
      </w:pPr>
      <w:r w:rsidRPr="00011DB5">
        <w:rPr>
          <w:sz w:val="16"/>
          <w:szCs w:val="16"/>
        </w:rPr>
        <w:t>- ПАО РОСБАНК;</w:t>
      </w:r>
    </w:p>
    <w:p w:rsidR="00011DB5" w:rsidRPr="00011DB5" w:rsidRDefault="00011DB5" w:rsidP="00011DB5">
      <w:pPr>
        <w:rPr>
          <w:sz w:val="16"/>
          <w:szCs w:val="16"/>
        </w:rPr>
      </w:pPr>
      <w:r w:rsidRPr="00011DB5">
        <w:rPr>
          <w:sz w:val="16"/>
          <w:szCs w:val="16"/>
        </w:rPr>
        <w:t>- АО "Всероссийский банк развития регионов";</w:t>
      </w:r>
    </w:p>
    <w:p w:rsidR="00011DB5" w:rsidRPr="00011DB5" w:rsidRDefault="00011DB5" w:rsidP="00011DB5">
      <w:pPr>
        <w:rPr>
          <w:sz w:val="16"/>
          <w:szCs w:val="16"/>
        </w:rPr>
      </w:pPr>
      <w:r w:rsidRPr="00011DB5">
        <w:rPr>
          <w:sz w:val="16"/>
          <w:szCs w:val="16"/>
        </w:rPr>
        <w:t>- ПАО "Промсвязьбанк";</w:t>
      </w:r>
    </w:p>
    <w:p w:rsidR="00011DB5" w:rsidRPr="00011DB5" w:rsidRDefault="00011DB5" w:rsidP="00011DB5">
      <w:pPr>
        <w:rPr>
          <w:sz w:val="16"/>
          <w:szCs w:val="16"/>
        </w:rPr>
      </w:pPr>
      <w:r w:rsidRPr="00011DB5">
        <w:rPr>
          <w:sz w:val="16"/>
          <w:szCs w:val="16"/>
        </w:rPr>
        <w:t>- АО "Акционерный Банк "РОССИЯ";</w:t>
      </w:r>
    </w:p>
    <w:p w:rsidR="00011DB5" w:rsidRPr="00011DB5" w:rsidRDefault="00011DB5" w:rsidP="00011DB5">
      <w:pPr>
        <w:rPr>
          <w:sz w:val="16"/>
          <w:szCs w:val="16"/>
        </w:rPr>
      </w:pPr>
      <w:r w:rsidRPr="00011DB5">
        <w:rPr>
          <w:sz w:val="16"/>
          <w:szCs w:val="16"/>
        </w:rPr>
        <w:t>- ПАО "БАНК "САНКТ-ПЕТЕРБУРГ";</w:t>
      </w:r>
    </w:p>
    <w:p w:rsidR="00011DB5" w:rsidRPr="00011DB5" w:rsidRDefault="00011DB5" w:rsidP="00011DB5">
      <w:pPr>
        <w:rPr>
          <w:sz w:val="16"/>
          <w:szCs w:val="16"/>
        </w:rPr>
      </w:pPr>
      <w:r w:rsidRPr="00011DB5">
        <w:rPr>
          <w:sz w:val="16"/>
          <w:szCs w:val="16"/>
        </w:rPr>
        <w:t>- ПАО "</w:t>
      </w:r>
      <w:proofErr w:type="spellStart"/>
      <w:r w:rsidRPr="00011DB5">
        <w:rPr>
          <w:sz w:val="16"/>
          <w:szCs w:val="16"/>
        </w:rPr>
        <w:t>Совкомбанк</w:t>
      </w:r>
      <w:proofErr w:type="spellEnd"/>
      <w:r w:rsidRPr="00011DB5">
        <w:rPr>
          <w:sz w:val="16"/>
          <w:szCs w:val="16"/>
        </w:rPr>
        <w:t>";</w:t>
      </w:r>
    </w:p>
    <w:p w:rsidR="00011DB5" w:rsidRPr="00011DB5" w:rsidRDefault="00011DB5" w:rsidP="00011DB5">
      <w:pPr>
        <w:rPr>
          <w:sz w:val="16"/>
          <w:szCs w:val="16"/>
        </w:rPr>
      </w:pPr>
      <w:r w:rsidRPr="00011DB5">
        <w:rPr>
          <w:sz w:val="16"/>
          <w:szCs w:val="16"/>
        </w:rPr>
        <w:t>- РОССИЙСКИЙ НАЦИОНАЛЬНЫЙ КОММЕРЧЕСКИЙ БАНК (ПАО);</w:t>
      </w:r>
    </w:p>
    <w:p w:rsidR="00011DB5" w:rsidRPr="00011DB5" w:rsidRDefault="00011DB5" w:rsidP="00011DB5">
      <w:pPr>
        <w:rPr>
          <w:sz w:val="16"/>
          <w:szCs w:val="16"/>
        </w:rPr>
      </w:pPr>
      <w:r w:rsidRPr="00011DB5">
        <w:rPr>
          <w:sz w:val="16"/>
          <w:szCs w:val="16"/>
        </w:rPr>
        <w:t>- Акционерный коммерческий банк "</w:t>
      </w:r>
      <w:proofErr w:type="spellStart"/>
      <w:r w:rsidRPr="00011DB5">
        <w:rPr>
          <w:sz w:val="16"/>
          <w:szCs w:val="16"/>
        </w:rPr>
        <w:t>РосЕвроБанк</w:t>
      </w:r>
      <w:proofErr w:type="spellEnd"/>
      <w:r w:rsidRPr="00011DB5">
        <w:rPr>
          <w:sz w:val="16"/>
          <w:szCs w:val="16"/>
        </w:rPr>
        <w:t>" (АО);</w:t>
      </w:r>
    </w:p>
    <w:p w:rsidR="00011DB5" w:rsidRPr="00011DB5" w:rsidRDefault="00011DB5" w:rsidP="00011DB5">
      <w:pPr>
        <w:rPr>
          <w:sz w:val="16"/>
          <w:szCs w:val="16"/>
        </w:rPr>
      </w:pPr>
      <w:r w:rsidRPr="00011DB5">
        <w:rPr>
          <w:sz w:val="16"/>
          <w:szCs w:val="16"/>
        </w:rPr>
        <w:t>- АО "ОТП Банк";</w:t>
      </w:r>
    </w:p>
    <w:p w:rsidR="00011DB5" w:rsidRPr="00011DB5" w:rsidRDefault="00011DB5" w:rsidP="00011DB5">
      <w:pPr>
        <w:rPr>
          <w:sz w:val="16"/>
          <w:szCs w:val="16"/>
        </w:rPr>
      </w:pPr>
      <w:r w:rsidRPr="00011DB5">
        <w:rPr>
          <w:sz w:val="16"/>
          <w:szCs w:val="16"/>
        </w:rPr>
        <w:t>- АО "</w:t>
      </w:r>
      <w:proofErr w:type="spellStart"/>
      <w:r w:rsidRPr="00011DB5">
        <w:rPr>
          <w:sz w:val="16"/>
          <w:szCs w:val="16"/>
        </w:rPr>
        <w:t>ЮниКредит</w:t>
      </w:r>
      <w:proofErr w:type="spellEnd"/>
      <w:r w:rsidRPr="00011DB5">
        <w:rPr>
          <w:sz w:val="16"/>
          <w:szCs w:val="16"/>
        </w:rPr>
        <w:t xml:space="preserve"> Банк".</w:t>
      </w:r>
    </w:p>
    <w:p w:rsidR="00011DB5" w:rsidRPr="00011DB5" w:rsidRDefault="00011DB5" w:rsidP="00011DB5">
      <w:pPr>
        <w:rPr>
          <w:sz w:val="16"/>
          <w:szCs w:val="16"/>
        </w:rPr>
      </w:pPr>
      <w:r w:rsidRPr="00011DB5">
        <w:rPr>
          <w:sz w:val="16"/>
          <w:szCs w:val="16"/>
        </w:rPr>
        <w:t xml:space="preserve">Отметим, что до </w:t>
      </w:r>
      <w:hyperlink r:id="rId40" w:history="1">
        <w:r w:rsidRPr="00011DB5">
          <w:rPr>
            <w:rStyle w:val="a4"/>
            <w:sz w:val="16"/>
            <w:szCs w:val="16"/>
          </w:rPr>
          <w:t>начала</w:t>
        </w:r>
      </w:hyperlink>
      <w:r w:rsidRPr="00011DB5">
        <w:rPr>
          <w:sz w:val="16"/>
          <w:szCs w:val="16"/>
        </w:rPr>
        <w:t xml:space="preserve"> функционирования новых электронных площадок </w:t>
      </w:r>
      <w:hyperlink r:id="rId41" w:history="1">
        <w:r w:rsidRPr="00011DB5">
          <w:rPr>
            <w:rStyle w:val="a4"/>
            <w:sz w:val="16"/>
            <w:szCs w:val="16"/>
          </w:rPr>
          <w:t>сохраняется</w:t>
        </w:r>
      </w:hyperlink>
      <w:r w:rsidRPr="00011DB5">
        <w:rPr>
          <w:sz w:val="16"/>
          <w:szCs w:val="16"/>
        </w:rPr>
        <w:t xml:space="preserve"> действовавший до вступления в силу </w:t>
      </w:r>
      <w:hyperlink r:id="rId42" w:history="1">
        <w:r w:rsidRPr="00011DB5">
          <w:rPr>
            <w:rStyle w:val="a4"/>
            <w:sz w:val="16"/>
            <w:szCs w:val="16"/>
          </w:rPr>
          <w:t>Закона N 504-ФЗ</w:t>
        </w:r>
      </w:hyperlink>
      <w:r w:rsidRPr="00011DB5">
        <w:rPr>
          <w:sz w:val="16"/>
          <w:szCs w:val="16"/>
        </w:rPr>
        <w:t xml:space="preserve"> порядок открытия и ведения счетов участников закупок для обеспечения участия в электронных процедурах.</w:t>
      </w:r>
    </w:p>
    <w:p w:rsidR="00011DB5" w:rsidRPr="00011DB5" w:rsidRDefault="00011DB5" w:rsidP="00011DB5">
      <w:pPr>
        <w:rPr>
          <w:sz w:val="16"/>
          <w:szCs w:val="16"/>
        </w:rPr>
      </w:pPr>
      <w:r w:rsidRPr="00011DB5">
        <w:rPr>
          <w:sz w:val="16"/>
          <w:szCs w:val="16"/>
        </w:rPr>
        <w:t xml:space="preserve">При этом участникам закупок не обязательно открывать </w:t>
      </w:r>
      <w:proofErr w:type="gramStart"/>
      <w:r w:rsidRPr="00011DB5">
        <w:rPr>
          <w:sz w:val="16"/>
          <w:szCs w:val="16"/>
        </w:rPr>
        <w:t>новые</w:t>
      </w:r>
      <w:proofErr w:type="gramEnd"/>
      <w:r w:rsidRPr="00011DB5">
        <w:rPr>
          <w:sz w:val="16"/>
          <w:szCs w:val="16"/>
        </w:rPr>
        <w:t xml:space="preserve"> </w:t>
      </w:r>
      <w:proofErr w:type="spellStart"/>
      <w:r w:rsidRPr="00011DB5">
        <w:rPr>
          <w:sz w:val="16"/>
          <w:szCs w:val="16"/>
        </w:rPr>
        <w:t>спецсчета</w:t>
      </w:r>
      <w:proofErr w:type="spellEnd"/>
      <w:r w:rsidRPr="00011DB5">
        <w:rPr>
          <w:sz w:val="16"/>
          <w:szCs w:val="16"/>
        </w:rPr>
        <w:t xml:space="preserve"> в соответствующих банках. Если у участника открыт счет в уполномоченном банке, участник закупки и банк вправе </w:t>
      </w:r>
      <w:hyperlink r:id="rId43" w:history="1">
        <w:r w:rsidRPr="00011DB5">
          <w:rPr>
            <w:rStyle w:val="a4"/>
            <w:sz w:val="16"/>
            <w:szCs w:val="16"/>
          </w:rPr>
          <w:t>заключить</w:t>
        </w:r>
      </w:hyperlink>
      <w:r w:rsidRPr="00011DB5">
        <w:rPr>
          <w:sz w:val="16"/>
          <w:szCs w:val="16"/>
        </w:rPr>
        <w:t xml:space="preserve"> дополнительное соглашение об использовании имеющегося банковского счета в качестве </w:t>
      </w:r>
      <w:proofErr w:type="spellStart"/>
      <w:r w:rsidRPr="00011DB5">
        <w:rPr>
          <w:sz w:val="16"/>
          <w:szCs w:val="16"/>
        </w:rPr>
        <w:t>спецсчета</w:t>
      </w:r>
      <w:proofErr w:type="spellEnd"/>
      <w:r w:rsidRPr="00011DB5">
        <w:rPr>
          <w:sz w:val="16"/>
          <w:szCs w:val="16"/>
        </w:rPr>
        <w:t>.</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15" w:name="sub_20180718"/>
      <w:r w:rsidRPr="00011DB5">
        <w:rPr>
          <w:sz w:val="16"/>
          <w:szCs w:val="16"/>
        </w:rPr>
        <w:t>18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16" w:name="sub_201807181"/>
            <w:bookmarkEnd w:id="15"/>
            <w:bookmarkEnd w:id="16"/>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Утверждены перечни операторов электронных площадок для проведения электронных процедур закупок</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44" w:history="1">
        <w:r w:rsidR="00011DB5" w:rsidRPr="00011DB5">
          <w:rPr>
            <w:rStyle w:val="a4"/>
            <w:sz w:val="16"/>
            <w:szCs w:val="16"/>
          </w:rPr>
          <w:t>Распоряжение Правительства РФ от 12 июля 2018 года N 1447-р</w:t>
        </w:r>
      </w:hyperlink>
    </w:p>
    <w:p w:rsidR="00011DB5" w:rsidRPr="00011DB5" w:rsidRDefault="00011DB5" w:rsidP="00011DB5">
      <w:pPr>
        <w:rPr>
          <w:sz w:val="16"/>
          <w:szCs w:val="16"/>
        </w:rPr>
      </w:pPr>
      <w:r w:rsidRPr="00011DB5">
        <w:rPr>
          <w:sz w:val="16"/>
          <w:szCs w:val="16"/>
        </w:rPr>
        <w:t xml:space="preserve">Правительство РФ в соответствии с </w:t>
      </w:r>
      <w:hyperlink r:id="rId45" w:history="1">
        <w:r w:rsidRPr="00011DB5">
          <w:rPr>
            <w:rStyle w:val="a4"/>
            <w:sz w:val="16"/>
            <w:szCs w:val="16"/>
          </w:rPr>
          <w:t>Законами N 44-ФЗ</w:t>
        </w:r>
      </w:hyperlink>
      <w:r w:rsidRPr="00011DB5">
        <w:rPr>
          <w:sz w:val="16"/>
          <w:szCs w:val="16"/>
        </w:rPr>
        <w:t xml:space="preserve"> и </w:t>
      </w:r>
      <w:hyperlink r:id="rId46" w:history="1">
        <w:r w:rsidRPr="00011DB5">
          <w:rPr>
            <w:rStyle w:val="a4"/>
            <w:sz w:val="16"/>
            <w:szCs w:val="16"/>
          </w:rPr>
          <w:t>N 223-ФЗ</w:t>
        </w:r>
      </w:hyperlink>
      <w:r w:rsidRPr="00011DB5">
        <w:rPr>
          <w:sz w:val="16"/>
          <w:szCs w:val="16"/>
        </w:rPr>
        <w:t xml:space="preserve"> утвердило:</w:t>
      </w:r>
    </w:p>
    <w:p w:rsidR="00011DB5" w:rsidRPr="00011DB5" w:rsidRDefault="00011DB5" w:rsidP="00011DB5">
      <w:pPr>
        <w:rPr>
          <w:sz w:val="16"/>
          <w:szCs w:val="16"/>
        </w:rPr>
      </w:pPr>
      <w:r w:rsidRPr="00011DB5">
        <w:rPr>
          <w:sz w:val="16"/>
          <w:szCs w:val="16"/>
        </w:rPr>
        <w:t xml:space="preserve">- перечень операторов электронных площадок, предусмотренный </w:t>
      </w:r>
      <w:hyperlink r:id="rId47" w:history="1">
        <w:r w:rsidRPr="00011DB5">
          <w:rPr>
            <w:rStyle w:val="a4"/>
            <w:sz w:val="16"/>
            <w:szCs w:val="16"/>
          </w:rPr>
          <w:t>ч. 3 ст. 24.1</w:t>
        </w:r>
      </w:hyperlink>
      <w:r w:rsidRPr="00011DB5">
        <w:rPr>
          <w:sz w:val="16"/>
          <w:szCs w:val="16"/>
        </w:rPr>
        <w:t xml:space="preserve"> Закона N 44-ФЗ и </w:t>
      </w:r>
      <w:hyperlink r:id="rId48" w:history="1">
        <w:r w:rsidRPr="00011DB5">
          <w:rPr>
            <w:rStyle w:val="a4"/>
            <w:sz w:val="16"/>
            <w:szCs w:val="16"/>
          </w:rPr>
          <w:t>ч. 11 ст. 3.4</w:t>
        </w:r>
      </w:hyperlink>
      <w:r w:rsidRPr="00011DB5">
        <w:rPr>
          <w:sz w:val="16"/>
          <w:szCs w:val="16"/>
        </w:rPr>
        <w:t xml:space="preserve"> Закона N 223-ФЗ (далее - Перечень операторов электронных площадок);</w:t>
      </w:r>
    </w:p>
    <w:p w:rsidR="00011DB5" w:rsidRPr="00011DB5" w:rsidRDefault="00011DB5" w:rsidP="00011DB5">
      <w:pPr>
        <w:rPr>
          <w:sz w:val="16"/>
          <w:szCs w:val="16"/>
        </w:rPr>
      </w:pPr>
      <w:r w:rsidRPr="00011DB5">
        <w:rPr>
          <w:sz w:val="16"/>
          <w:szCs w:val="16"/>
        </w:rPr>
        <w:t xml:space="preserve">- перечень операторов специализированных электронных площадок, предусмотренный </w:t>
      </w:r>
      <w:hyperlink r:id="rId49" w:history="1">
        <w:r w:rsidRPr="00011DB5">
          <w:rPr>
            <w:rStyle w:val="a4"/>
            <w:sz w:val="16"/>
            <w:szCs w:val="16"/>
          </w:rPr>
          <w:t>ч. 3 ст. 24.1</w:t>
        </w:r>
      </w:hyperlink>
      <w:r w:rsidRPr="00011DB5">
        <w:rPr>
          <w:sz w:val="16"/>
          <w:szCs w:val="16"/>
        </w:rPr>
        <w:t xml:space="preserve"> Закона N 44-ФЗ, операторов электронных площадок для осуществления закрытых конкурентных закупок, предусмотренный </w:t>
      </w:r>
      <w:hyperlink r:id="rId50" w:history="1">
        <w:r w:rsidRPr="00011DB5">
          <w:rPr>
            <w:rStyle w:val="a4"/>
            <w:sz w:val="16"/>
            <w:szCs w:val="16"/>
          </w:rPr>
          <w:t>ч. 4 ст. 3.5</w:t>
        </w:r>
      </w:hyperlink>
      <w:r w:rsidRPr="00011DB5">
        <w:rPr>
          <w:sz w:val="16"/>
          <w:szCs w:val="16"/>
        </w:rPr>
        <w:t xml:space="preserve"> Закона N 223-ФЗ (далее - Перечень операторов специализированных электронных площадок).</w:t>
      </w:r>
    </w:p>
    <w:p w:rsidR="00011DB5" w:rsidRPr="00011DB5" w:rsidRDefault="00011DB5" w:rsidP="00011DB5">
      <w:pPr>
        <w:rPr>
          <w:sz w:val="16"/>
          <w:szCs w:val="16"/>
        </w:rPr>
      </w:pPr>
      <w:r w:rsidRPr="00011DB5">
        <w:rPr>
          <w:sz w:val="16"/>
          <w:szCs w:val="16"/>
        </w:rPr>
        <w:t>В Перечень операторов электронных площадок включены следующие организации:</w:t>
      </w:r>
    </w:p>
    <w:p w:rsidR="00011DB5" w:rsidRPr="00011DB5" w:rsidRDefault="00011DB5" w:rsidP="00011DB5">
      <w:pPr>
        <w:rPr>
          <w:sz w:val="16"/>
          <w:szCs w:val="16"/>
        </w:rPr>
      </w:pPr>
      <w:r w:rsidRPr="00011DB5">
        <w:rPr>
          <w:sz w:val="16"/>
          <w:szCs w:val="16"/>
        </w:rPr>
        <w:t>- АО "Агентство по государственному заказу Республики Татарстан";</w:t>
      </w:r>
    </w:p>
    <w:p w:rsidR="00011DB5" w:rsidRPr="00011DB5" w:rsidRDefault="00011DB5" w:rsidP="00011DB5">
      <w:pPr>
        <w:rPr>
          <w:sz w:val="16"/>
          <w:szCs w:val="16"/>
        </w:rPr>
      </w:pPr>
      <w:r w:rsidRPr="00011DB5">
        <w:rPr>
          <w:sz w:val="16"/>
          <w:szCs w:val="16"/>
        </w:rPr>
        <w:lastRenderedPageBreak/>
        <w:t>- АО "Единая электронная торговая площадка";</w:t>
      </w:r>
    </w:p>
    <w:p w:rsidR="00011DB5" w:rsidRPr="00011DB5" w:rsidRDefault="00011DB5" w:rsidP="00011DB5">
      <w:pPr>
        <w:rPr>
          <w:sz w:val="16"/>
          <w:szCs w:val="16"/>
        </w:rPr>
      </w:pPr>
      <w:r w:rsidRPr="00011DB5">
        <w:rPr>
          <w:sz w:val="16"/>
          <w:szCs w:val="16"/>
        </w:rPr>
        <w:t>- АО "Российский аукционный дом";</w:t>
      </w:r>
    </w:p>
    <w:p w:rsidR="00011DB5" w:rsidRPr="00011DB5" w:rsidRDefault="00011DB5" w:rsidP="00011DB5">
      <w:pPr>
        <w:rPr>
          <w:sz w:val="16"/>
          <w:szCs w:val="16"/>
        </w:rPr>
      </w:pPr>
      <w:r w:rsidRPr="00011DB5">
        <w:rPr>
          <w:sz w:val="16"/>
          <w:szCs w:val="16"/>
        </w:rPr>
        <w:t>- АО "ТЭК - Торг";</w:t>
      </w:r>
    </w:p>
    <w:p w:rsidR="00011DB5" w:rsidRPr="00011DB5" w:rsidRDefault="00011DB5" w:rsidP="00011DB5">
      <w:pPr>
        <w:rPr>
          <w:sz w:val="16"/>
          <w:szCs w:val="16"/>
        </w:rPr>
      </w:pPr>
      <w:r w:rsidRPr="00011DB5">
        <w:rPr>
          <w:sz w:val="16"/>
          <w:szCs w:val="16"/>
        </w:rPr>
        <w:t>- АО "Электронные торговые системы";</w:t>
      </w:r>
    </w:p>
    <w:p w:rsidR="00011DB5" w:rsidRPr="00011DB5" w:rsidRDefault="00011DB5" w:rsidP="00011DB5">
      <w:pPr>
        <w:rPr>
          <w:sz w:val="16"/>
          <w:szCs w:val="16"/>
        </w:rPr>
      </w:pPr>
      <w:r w:rsidRPr="00011DB5">
        <w:rPr>
          <w:sz w:val="16"/>
          <w:szCs w:val="16"/>
        </w:rPr>
        <w:t>- ЗАО "Сбербанк - Автоматизированная система торгов";</w:t>
      </w:r>
    </w:p>
    <w:p w:rsidR="00011DB5" w:rsidRPr="00011DB5" w:rsidRDefault="00011DB5" w:rsidP="00011DB5">
      <w:pPr>
        <w:rPr>
          <w:sz w:val="16"/>
          <w:szCs w:val="16"/>
        </w:rPr>
      </w:pPr>
      <w:r w:rsidRPr="00011DB5">
        <w:rPr>
          <w:sz w:val="16"/>
          <w:szCs w:val="16"/>
        </w:rPr>
        <w:t>- ООО "РТС - тендер";</w:t>
      </w:r>
    </w:p>
    <w:p w:rsidR="00011DB5" w:rsidRPr="00011DB5" w:rsidRDefault="00011DB5" w:rsidP="00011DB5">
      <w:pPr>
        <w:rPr>
          <w:sz w:val="16"/>
          <w:szCs w:val="16"/>
        </w:rPr>
      </w:pPr>
      <w:r w:rsidRPr="00011DB5">
        <w:rPr>
          <w:sz w:val="16"/>
          <w:szCs w:val="16"/>
        </w:rPr>
        <w:t>- ООО "Электронная торговая площадка ГПБ".</w:t>
      </w:r>
    </w:p>
    <w:p w:rsidR="00011DB5" w:rsidRPr="00011DB5" w:rsidRDefault="00011DB5" w:rsidP="00011DB5">
      <w:pPr>
        <w:rPr>
          <w:sz w:val="16"/>
          <w:szCs w:val="16"/>
        </w:rPr>
      </w:pPr>
      <w:r w:rsidRPr="00011DB5">
        <w:rPr>
          <w:sz w:val="16"/>
          <w:szCs w:val="16"/>
        </w:rPr>
        <w:t>В Перечень операторов специализированных электронных площадок включено ЗАО "Автоматизированная система торгов государственного оборонного заказа".</w:t>
      </w:r>
    </w:p>
    <w:p w:rsidR="00011DB5" w:rsidRPr="00011DB5" w:rsidRDefault="00011DB5" w:rsidP="00011DB5">
      <w:pPr>
        <w:pStyle w:val="a6"/>
        <w:rPr>
          <w:sz w:val="16"/>
          <w:szCs w:val="16"/>
        </w:rPr>
      </w:pPr>
      <w:r w:rsidRPr="00011DB5">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17" w:name="sub_201807182"/>
            <w:bookmarkEnd w:id="17"/>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 xml:space="preserve">ВС РФ признал </w:t>
            </w:r>
            <w:proofErr w:type="spellStart"/>
            <w:r w:rsidRPr="00011DB5">
              <w:rPr>
                <w:rStyle w:val="a3"/>
                <w:sz w:val="16"/>
                <w:szCs w:val="16"/>
              </w:rPr>
              <w:t>арбитрабельность</w:t>
            </w:r>
            <w:proofErr w:type="spellEnd"/>
            <w:r w:rsidRPr="00011DB5">
              <w:rPr>
                <w:rStyle w:val="a3"/>
                <w:sz w:val="16"/>
                <w:szCs w:val="16"/>
              </w:rPr>
              <w:t xml:space="preserve"> споров, вытекающих из договоров, заключенных госкомпаниями</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51" w:history="1">
        <w:r w:rsidR="00011DB5" w:rsidRPr="00011DB5">
          <w:rPr>
            <w:rStyle w:val="a4"/>
            <w:sz w:val="16"/>
            <w:szCs w:val="16"/>
          </w:rPr>
          <w:t>Определение ВС РФ от 11 июля 2018 г. N 305-ЭС17-7240</w:t>
        </w:r>
      </w:hyperlink>
    </w:p>
    <w:p w:rsidR="00011DB5" w:rsidRPr="00011DB5" w:rsidRDefault="00011DB5" w:rsidP="00011DB5">
      <w:pPr>
        <w:rPr>
          <w:sz w:val="16"/>
          <w:szCs w:val="16"/>
        </w:rPr>
      </w:pPr>
      <w:r w:rsidRPr="00011DB5">
        <w:rPr>
          <w:sz w:val="16"/>
          <w:szCs w:val="16"/>
        </w:rPr>
        <w:t xml:space="preserve">Между заказчиком по </w:t>
      </w:r>
      <w:hyperlink r:id="rId52" w:history="1">
        <w:r w:rsidRPr="00011DB5">
          <w:rPr>
            <w:rStyle w:val="a4"/>
            <w:sz w:val="16"/>
            <w:szCs w:val="16"/>
          </w:rPr>
          <w:t>Закону</w:t>
        </w:r>
      </w:hyperlink>
      <w:r w:rsidRPr="00011DB5">
        <w:rPr>
          <w:sz w:val="16"/>
          <w:szCs w:val="16"/>
        </w:rPr>
        <w:t xml:space="preserve"> N 223-ФЗ и исполнителем был заключен договор субподряда на выполнение строительно-монтажных работ. Договор содержал третейское соглашение.</w:t>
      </w:r>
    </w:p>
    <w:p w:rsidR="00011DB5" w:rsidRPr="00011DB5" w:rsidRDefault="00011DB5" w:rsidP="00011DB5">
      <w:pPr>
        <w:rPr>
          <w:sz w:val="16"/>
          <w:szCs w:val="16"/>
        </w:rPr>
      </w:pPr>
      <w:r w:rsidRPr="00011DB5">
        <w:rPr>
          <w:sz w:val="16"/>
          <w:szCs w:val="16"/>
        </w:rPr>
        <w:t>Ненадлежащее, по мнению контрагента, исполнение условий договора заказчиком послужило основанием для обращения с иском в третейский суд. В свою очередь третейский суд встал на сторону исполнителя и взыскал с заказчика задолженность по договору.</w:t>
      </w:r>
    </w:p>
    <w:p w:rsidR="00011DB5" w:rsidRPr="00011DB5" w:rsidRDefault="00011DB5" w:rsidP="00011DB5">
      <w:pPr>
        <w:rPr>
          <w:sz w:val="16"/>
          <w:szCs w:val="16"/>
        </w:rPr>
      </w:pPr>
      <w:r w:rsidRPr="00011DB5">
        <w:rPr>
          <w:sz w:val="16"/>
          <w:szCs w:val="16"/>
        </w:rPr>
        <w:t>Заказчик решение третейского суда в добровольном порядке не исполнил, в связи с этим подрядная организация обратилась в арбитражный суд с заявлением о выдаче исполнительного листа на принудительное исполнение решения третейского суда. Определением суда первой инстанции, оставленным без изменения постановлением суда кассационной инстанции, требования исполнителя были удовлетворены.</w:t>
      </w:r>
    </w:p>
    <w:p w:rsidR="00011DB5" w:rsidRPr="00011DB5" w:rsidRDefault="00011DB5" w:rsidP="00011DB5">
      <w:pPr>
        <w:rPr>
          <w:sz w:val="16"/>
          <w:szCs w:val="16"/>
        </w:rPr>
      </w:pPr>
      <w:r w:rsidRPr="00011DB5">
        <w:rPr>
          <w:sz w:val="16"/>
          <w:szCs w:val="16"/>
        </w:rPr>
        <w:t xml:space="preserve">Не согласившись с указанными судебными </w:t>
      </w:r>
      <w:proofErr w:type="gramStart"/>
      <w:r w:rsidRPr="00011DB5">
        <w:rPr>
          <w:sz w:val="16"/>
          <w:szCs w:val="16"/>
        </w:rPr>
        <w:t>актами</w:t>
      </w:r>
      <w:proofErr w:type="gramEnd"/>
      <w:r w:rsidRPr="00011DB5">
        <w:rPr>
          <w:sz w:val="16"/>
          <w:szCs w:val="16"/>
        </w:rPr>
        <w:t xml:space="preserve"> заказчик обратился с кассационной жалобой в ВС РФ. Свою позицию заявитель обосновывал тем, что договор был заключен специальным субъектом в публичных интересах в соответствии с требованиями </w:t>
      </w:r>
      <w:hyperlink r:id="rId53" w:history="1">
        <w:r w:rsidRPr="00011DB5">
          <w:rPr>
            <w:rStyle w:val="a4"/>
            <w:sz w:val="16"/>
            <w:szCs w:val="16"/>
          </w:rPr>
          <w:t>Закона</w:t>
        </w:r>
      </w:hyperlink>
      <w:r w:rsidRPr="00011DB5">
        <w:rPr>
          <w:sz w:val="16"/>
          <w:szCs w:val="16"/>
        </w:rPr>
        <w:t xml:space="preserve"> N 223-ФЗ. Кроме того, работы по договору оплачены бюджетными средствами, а сам договор направлен на удовлетворение государственных потребностей. Такие отношения, полагал заказчик, требуют публичного контроля, однако третейская процедура, ввиду ее конфиденциальности, не обеспечивает публичный контроль за закупкой и исполнением договора, а также не обеспечивает эффективное расходование сре</w:t>
      </w:r>
      <w:proofErr w:type="gramStart"/>
      <w:r w:rsidRPr="00011DB5">
        <w:rPr>
          <w:sz w:val="16"/>
          <w:szCs w:val="16"/>
        </w:rPr>
        <w:t>дств вв</w:t>
      </w:r>
      <w:proofErr w:type="gramEnd"/>
      <w:r w:rsidRPr="00011DB5">
        <w:rPr>
          <w:sz w:val="16"/>
          <w:szCs w:val="16"/>
        </w:rPr>
        <w:t>иду ее более высокой стоимости по сравнению с государственным правосудием. Следовательно, споры, вытекающие из таких отношений, не могут рассматриваться третейскими судами.</w:t>
      </w:r>
    </w:p>
    <w:p w:rsidR="00011DB5" w:rsidRPr="00011DB5" w:rsidRDefault="00011DB5" w:rsidP="00011DB5">
      <w:pPr>
        <w:rPr>
          <w:sz w:val="16"/>
          <w:szCs w:val="16"/>
        </w:rPr>
      </w:pPr>
      <w:r w:rsidRPr="00011DB5">
        <w:rPr>
          <w:sz w:val="16"/>
          <w:szCs w:val="16"/>
        </w:rPr>
        <w:t>Судебная коллегия ВС РФ не нашла оснований для отмены обжалуемых судебных актов.</w:t>
      </w:r>
    </w:p>
    <w:p w:rsidR="00011DB5" w:rsidRPr="00011DB5" w:rsidRDefault="00011DB5" w:rsidP="00011DB5">
      <w:pPr>
        <w:rPr>
          <w:sz w:val="16"/>
          <w:szCs w:val="16"/>
        </w:rPr>
      </w:pPr>
      <w:r w:rsidRPr="00011DB5">
        <w:rPr>
          <w:sz w:val="16"/>
          <w:szCs w:val="16"/>
        </w:rPr>
        <w:t xml:space="preserve">Так, коллегия, в частности, отметила, что споры, возникающие из договоров, заключенных в результате закупки в рамках </w:t>
      </w:r>
      <w:hyperlink r:id="rId54" w:history="1">
        <w:r w:rsidRPr="00011DB5">
          <w:rPr>
            <w:rStyle w:val="a4"/>
            <w:sz w:val="16"/>
            <w:szCs w:val="16"/>
          </w:rPr>
          <w:t>Закона</w:t>
        </w:r>
      </w:hyperlink>
      <w:r w:rsidRPr="00011DB5">
        <w:rPr>
          <w:sz w:val="16"/>
          <w:szCs w:val="16"/>
        </w:rPr>
        <w:t xml:space="preserve"> N 223-ФЗ, в целом являются гражданско-правовыми, то есть соответствующими общему критерию </w:t>
      </w:r>
      <w:proofErr w:type="spellStart"/>
      <w:r w:rsidRPr="00011DB5">
        <w:rPr>
          <w:sz w:val="16"/>
          <w:szCs w:val="16"/>
        </w:rPr>
        <w:t>арбитрабельности</w:t>
      </w:r>
      <w:proofErr w:type="spellEnd"/>
      <w:r w:rsidRPr="00011DB5">
        <w:rPr>
          <w:sz w:val="16"/>
          <w:szCs w:val="16"/>
        </w:rPr>
        <w:t xml:space="preserve"> (</w:t>
      </w:r>
      <w:hyperlink r:id="rId55" w:history="1">
        <w:r w:rsidRPr="00011DB5">
          <w:rPr>
            <w:rStyle w:val="a4"/>
            <w:sz w:val="16"/>
            <w:szCs w:val="16"/>
          </w:rPr>
          <w:t>ч. 3 ст. 1</w:t>
        </w:r>
      </w:hyperlink>
      <w:r w:rsidRPr="00011DB5">
        <w:rPr>
          <w:sz w:val="16"/>
          <w:szCs w:val="16"/>
        </w:rPr>
        <w:t xml:space="preserve"> Закона об арбитраже, </w:t>
      </w:r>
      <w:hyperlink r:id="rId56" w:history="1">
        <w:r w:rsidRPr="00011DB5">
          <w:rPr>
            <w:rStyle w:val="a4"/>
            <w:sz w:val="16"/>
            <w:szCs w:val="16"/>
          </w:rPr>
          <w:t>ч. 6 ст. 4</w:t>
        </w:r>
      </w:hyperlink>
      <w:r w:rsidRPr="00011DB5">
        <w:rPr>
          <w:sz w:val="16"/>
          <w:szCs w:val="16"/>
        </w:rPr>
        <w:t xml:space="preserve">, </w:t>
      </w:r>
      <w:hyperlink r:id="rId57" w:history="1">
        <w:r w:rsidRPr="00011DB5">
          <w:rPr>
            <w:rStyle w:val="a4"/>
            <w:sz w:val="16"/>
            <w:szCs w:val="16"/>
          </w:rPr>
          <w:t>ч. 1 ст. 33</w:t>
        </w:r>
      </w:hyperlink>
      <w:r w:rsidRPr="00011DB5">
        <w:rPr>
          <w:sz w:val="16"/>
          <w:szCs w:val="16"/>
        </w:rPr>
        <w:t xml:space="preserve"> АПК РФ). Указанные споры также не относятся к </w:t>
      </w:r>
      <w:proofErr w:type="spellStart"/>
      <w:r w:rsidRPr="00011DB5">
        <w:rPr>
          <w:sz w:val="16"/>
          <w:szCs w:val="16"/>
        </w:rPr>
        <w:t>неарбитрабельным</w:t>
      </w:r>
      <w:proofErr w:type="spellEnd"/>
      <w:r w:rsidRPr="00011DB5">
        <w:rPr>
          <w:sz w:val="16"/>
          <w:szCs w:val="16"/>
        </w:rPr>
        <w:t xml:space="preserve"> в соответствии с </w:t>
      </w:r>
      <w:hyperlink r:id="rId58" w:history="1">
        <w:proofErr w:type="spellStart"/>
        <w:r w:rsidRPr="00011DB5">
          <w:rPr>
            <w:rStyle w:val="a4"/>
            <w:sz w:val="16"/>
            <w:szCs w:val="16"/>
          </w:rPr>
          <w:t>п.п</w:t>
        </w:r>
        <w:proofErr w:type="spellEnd"/>
        <w:r w:rsidRPr="00011DB5">
          <w:rPr>
            <w:rStyle w:val="a4"/>
            <w:sz w:val="16"/>
            <w:szCs w:val="16"/>
          </w:rPr>
          <w:t>. 1-5</w:t>
        </w:r>
      </w:hyperlink>
      <w:r w:rsidRPr="00011DB5">
        <w:rPr>
          <w:sz w:val="16"/>
          <w:szCs w:val="16"/>
        </w:rPr>
        <w:t xml:space="preserve">, </w:t>
      </w:r>
      <w:hyperlink r:id="rId59" w:history="1">
        <w:r w:rsidRPr="00011DB5">
          <w:rPr>
            <w:rStyle w:val="a4"/>
            <w:sz w:val="16"/>
            <w:szCs w:val="16"/>
          </w:rPr>
          <w:t>7</w:t>
        </w:r>
      </w:hyperlink>
      <w:r w:rsidRPr="00011DB5">
        <w:rPr>
          <w:sz w:val="16"/>
          <w:szCs w:val="16"/>
        </w:rPr>
        <w:t xml:space="preserve">, </w:t>
      </w:r>
      <w:hyperlink r:id="rId60" w:history="1">
        <w:r w:rsidRPr="00011DB5">
          <w:rPr>
            <w:rStyle w:val="a4"/>
            <w:sz w:val="16"/>
            <w:szCs w:val="16"/>
          </w:rPr>
          <w:t>8 ч. 2 ст. 33</w:t>
        </w:r>
      </w:hyperlink>
      <w:r w:rsidRPr="00011DB5">
        <w:rPr>
          <w:sz w:val="16"/>
          <w:szCs w:val="16"/>
        </w:rPr>
        <w:t xml:space="preserve"> АПК РФ. При этом иных законов, закрепляющих нормы о </w:t>
      </w:r>
      <w:proofErr w:type="spellStart"/>
      <w:r w:rsidRPr="00011DB5">
        <w:rPr>
          <w:sz w:val="16"/>
          <w:szCs w:val="16"/>
        </w:rPr>
        <w:t>неарбитрабельности</w:t>
      </w:r>
      <w:proofErr w:type="spellEnd"/>
      <w:r w:rsidRPr="00011DB5">
        <w:rPr>
          <w:sz w:val="16"/>
          <w:szCs w:val="16"/>
        </w:rPr>
        <w:t xml:space="preserve"> таких споров, не имеется, не названы они и в качестве условно </w:t>
      </w:r>
      <w:proofErr w:type="spellStart"/>
      <w:r w:rsidRPr="00011DB5">
        <w:rPr>
          <w:sz w:val="16"/>
          <w:szCs w:val="16"/>
        </w:rPr>
        <w:t>арбитрабельных</w:t>
      </w:r>
      <w:proofErr w:type="spellEnd"/>
      <w:r w:rsidRPr="00011DB5">
        <w:rPr>
          <w:sz w:val="16"/>
          <w:szCs w:val="16"/>
        </w:rPr>
        <w:t xml:space="preserve"> (</w:t>
      </w:r>
      <w:hyperlink r:id="rId61" w:history="1">
        <w:r w:rsidRPr="00011DB5">
          <w:rPr>
            <w:rStyle w:val="a4"/>
            <w:sz w:val="16"/>
            <w:szCs w:val="16"/>
          </w:rPr>
          <w:t>п. 6 ч. 2 ст. 33</w:t>
        </w:r>
      </w:hyperlink>
      <w:r w:rsidRPr="00011DB5">
        <w:rPr>
          <w:sz w:val="16"/>
          <w:szCs w:val="16"/>
        </w:rPr>
        <w:t xml:space="preserve"> АПК РФ).</w:t>
      </w:r>
    </w:p>
    <w:p w:rsidR="00011DB5" w:rsidRPr="00011DB5" w:rsidRDefault="00011DB5" w:rsidP="00011DB5">
      <w:pPr>
        <w:rPr>
          <w:sz w:val="16"/>
          <w:szCs w:val="16"/>
        </w:rPr>
      </w:pPr>
      <w:r w:rsidRPr="00011DB5">
        <w:rPr>
          <w:sz w:val="16"/>
          <w:szCs w:val="16"/>
        </w:rPr>
        <w:t xml:space="preserve">Следовательно, такого элемента публичного порядка как </w:t>
      </w:r>
      <w:proofErr w:type="spellStart"/>
      <w:r w:rsidRPr="00011DB5">
        <w:rPr>
          <w:sz w:val="16"/>
          <w:szCs w:val="16"/>
        </w:rPr>
        <w:t>неарбитрабельность</w:t>
      </w:r>
      <w:proofErr w:type="spellEnd"/>
      <w:r w:rsidRPr="00011DB5">
        <w:rPr>
          <w:sz w:val="16"/>
          <w:szCs w:val="16"/>
        </w:rPr>
        <w:t xml:space="preserve"> споров, возникающих из отношений, регулируемых </w:t>
      </w:r>
      <w:hyperlink r:id="rId62" w:history="1">
        <w:r w:rsidRPr="00011DB5">
          <w:rPr>
            <w:rStyle w:val="a4"/>
            <w:sz w:val="16"/>
            <w:szCs w:val="16"/>
          </w:rPr>
          <w:t>Законом</w:t>
        </w:r>
      </w:hyperlink>
      <w:r w:rsidRPr="00011DB5">
        <w:rPr>
          <w:sz w:val="16"/>
          <w:szCs w:val="16"/>
        </w:rPr>
        <w:t xml:space="preserve"> N 223, не выявлено, констатировал ВС РФ.</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18" w:name="sub_20180717"/>
      <w:r w:rsidRPr="00011DB5">
        <w:rPr>
          <w:sz w:val="16"/>
          <w:szCs w:val="16"/>
        </w:rPr>
        <w:t>17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19" w:name="sub_201807171"/>
            <w:bookmarkEnd w:id="18"/>
            <w:bookmarkEnd w:id="19"/>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Правительство подготовит предложения об уточнении положений Законов N 44-ФЗ и 223-ФЗ о недопущении конфликта интересов между заказчиком и поставщиком</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63" w:history="1">
        <w:r w:rsidR="00011DB5" w:rsidRPr="00011DB5">
          <w:rPr>
            <w:rStyle w:val="a4"/>
            <w:sz w:val="16"/>
            <w:szCs w:val="16"/>
          </w:rPr>
          <w:t>Указ Президента РФ от 29 июня 2018 г. N 378</w:t>
        </w:r>
      </w:hyperlink>
    </w:p>
    <w:p w:rsidR="00011DB5" w:rsidRPr="00011DB5" w:rsidRDefault="00011DB5" w:rsidP="00011DB5">
      <w:pPr>
        <w:rPr>
          <w:sz w:val="16"/>
          <w:szCs w:val="16"/>
        </w:rPr>
      </w:pPr>
      <w:r w:rsidRPr="00011DB5">
        <w:rPr>
          <w:sz w:val="16"/>
          <w:szCs w:val="16"/>
        </w:rPr>
        <w:lastRenderedPageBreak/>
        <w:t xml:space="preserve">В Национальный план противодействия коррупции на 2018 - 2020 годы </w:t>
      </w:r>
      <w:hyperlink r:id="rId64" w:history="1">
        <w:r w:rsidRPr="00011DB5">
          <w:rPr>
            <w:rStyle w:val="a4"/>
            <w:sz w:val="16"/>
            <w:szCs w:val="16"/>
          </w:rPr>
          <w:t>включены</w:t>
        </w:r>
      </w:hyperlink>
      <w:r w:rsidRPr="00011DB5">
        <w:rPr>
          <w:sz w:val="16"/>
          <w:szCs w:val="16"/>
        </w:rPr>
        <w:t xml:space="preserve"> поручения Правительству РФ </w:t>
      </w:r>
      <w:proofErr w:type="gramStart"/>
      <w:r w:rsidRPr="00011DB5">
        <w:rPr>
          <w:sz w:val="16"/>
          <w:szCs w:val="16"/>
        </w:rPr>
        <w:t>подготовить</w:t>
      </w:r>
      <w:proofErr w:type="gramEnd"/>
      <w:r w:rsidRPr="00011DB5">
        <w:rPr>
          <w:sz w:val="16"/>
          <w:szCs w:val="16"/>
        </w:rPr>
        <w:t xml:space="preserve"> соответствующие предложения о целесообразности, в частности:</w:t>
      </w:r>
    </w:p>
    <w:p w:rsidR="00011DB5" w:rsidRPr="00011DB5" w:rsidRDefault="00011DB5" w:rsidP="00011DB5">
      <w:pPr>
        <w:rPr>
          <w:sz w:val="16"/>
          <w:szCs w:val="16"/>
        </w:rPr>
      </w:pPr>
      <w:r w:rsidRPr="00011DB5">
        <w:rPr>
          <w:sz w:val="16"/>
          <w:szCs w:val="16"/>
        </w:rPr>
        <w:t>- уточнения условий, при которых может возникнуть конфликт интересов между участником и заказчиком при осуществлении закупок для обеспечения государственных или муниципальных нужд;</w:t>
      </w:r>
    </w:p>
    <w:p w:rsidR="00011DB5" w:rsidRPr="00011DB5" w:rsidRDefault="00011DB5" w:rsidP="00011DB5">
      <w:pPr>
        <w:rPr>
          <w:sz w:val="16"/>
          <w:szCs w:val="16"/>
        </w:rPr>
      </w:pPr>
      <w:r w:rsidRPr="00011DB5">
        <w:rPr>
          <w:sz w:val="16"/>
          <w:szCs w:val="16"/>
        </w:rPr>
        <w:t xml:space="preserve">- установления требования, направленного на недопущение возникновения конфликта интересов между участником и заказчиком при осуществлении закупок в соответствии с </w:t>
      </w:r>
      <w:hyperlink r:id="rId65" w:history="1">
        <w:r w:rsidRPr="00011DB5">
          <w:rPr>
            <w:rStyle w:val="a4"/>
            <w:sz w:val="16"/>
            <w:szCs w:val="16"/>
          </w:rPr>
          <w:t>Законом</w:t>
        </w:r>
      </w:hyperlink>
      <w:r w:rsidRPr="00011DB5">
        <w:rPr>
          <w:sz w:val="16"/>
          <w:szCs w:val="16"/>
        </w:rPr>
        <w:t xml:space="preserve"> N 223-ФЗ;</w:t>
      </w:r>
    </w:p>
    <w:p w:rsidR="00011DB5" w:rsidRPr="00011DB5" w:rsidRDefault="00011DB5" w:rsidP="00011DB5">
      <w:pPr>
        <w:rPr>
          <w:sz w:val="16"/>
          <w:szCs w:val="16"/>
        </w:rPr>
      </w:pPr>
      <w:r w:rsidRPr="00011DB5">
        <w:rPr>
          <w:sz w:val="16"/>
          <w:szCs w:val="16"/>
        </w:rPr>
        <w:t>- определения сведений, подлежащих обязательному раскрытию должностными лицами заказчика в целях недопущения возникновения конфликта интересов, а также порядка раскрытия таких сведений;</w:t>
      </w:r>
    </w:p>
    <w:p w:rsidR="00011DB5" w:rsidRPr="00011DB5" w:rsidRDefault="00011DB5" w:rsidP="00011DB5">
      <w:pPr>
        <w:rPr>
          <w:sz w:val="16"/>
          <w:szCs w:val="16"/>
        </w:rPr>
      </w:pPr>
      <w:r w:rsidRPr="00011DB5">
        <w:rPr>
          <w:sz w:val="16"/>
          <w:szCs w:val="16"/>
        </w:rPr>
        <w:t>- установления обязанности участника представлять заказчику информацию в целях выявления обстоятельств, свидетельствующих о возможности возникновения конфликта интересов;</w:t>
      </w:r>
    </w:p>
    <w:p w:rsidR="00011DB5" w:rsidRPr="00011DB5" w:rsidRDefault="00011DB5" w:rsidP="00011DB5">
      <w:pPr>
        <w:rPr>
          <w:sz w:val="16"/>
          <w:szCs w:val="16"/>
        </w:rPr>
      </w:pPr>
      <w:r w:rsidRPr="00011DB5">
        <w:rPr>
          <w:sz w:val="16"/>
          <w:szCs w:val="16"/>
        </w:rPr>
        <w:t>- </w:t>
      </w:r>
      <w:hyperlink r:id="rId66" w:history="1">
        <w:r w:rsidRPr="00011DB5">
          <w:rPr>
            <w:rStyle w:val="a4"/>
            <w:sz w:val="16"/>
            <w:szCs w:val="16"/>
          </w:rPr>
          <w:t>обеспечения</w:t>
        </w:r>
      </w:hyperlink>
      <w:r w:rsidRPr="00011DB5">
        <w:rPr>
          <w:sz w:val="16"/>
          <w:szCs w:val="16"/>
        </w:rPr>
        <w:t xml:space="preserve"> условий для своевременного выявления заказчиком обстоятельств, свидетельствующих о возможности возникновения конфликта интересов, в том числе посредством межведомственного информационного взаимодействия.</w:t>
      </w:r>
    </w:p>
    <w:p w:rsidR="00011DB5" w:rsidRPr="00011DB5" w:rsidRDefault="00011DB5" w:rsidP="00011DB5">
      <w:pPr>
        <w:rPr>
          <w:sz w:val="16"/>
          <w:szCs w:val="16"/>
        </w:rPr>
      </w:pPr>
      <w:r w:rsidRPr="00011DB5">
        <w:rPr>
          <w:sz w:val="16"/>
          <w:szCs w:val="16"/>
        </w:rPr>
        <w:t>Доклад о результатах исполнения указанных поручений Правительство РФ представит Президенту РФ до 1 июля 2019 года.</w:t>
      </w:r>
    </w:p>
    <w:p w:rsidR="00011DB5" w:rsidRPr="00011DB5" w:rsidRDefault="00011DB5" w:rsidP="00011DB5">
      <w:pPr>
        <w:rPr>
          <w:sz w:val="16"/>
          <w:szCs w:val="16"/>
        </w:rPr>
      </w:pPr>
      <w:r w:rsidRPr="00011DB5">
        <w:rPr>
          <w:sz w:val="16"/>
          <w:szCs w:val="16"/>
        </w:rPr>
        <w:t xml:space="preserve">Отметим, что одним из единых требований, предъявляемых к участникам закупки, предусмотренным </w:t>
      </w:r>
      <w:hyperlink r:id="rId67" w:history="1">
        <w:r w:rsidRPr="00011DB5">
          <w:rPr>
            <w:rStyle w:val="a4"/>
            <w:sz w:val="16"/>
            <w:szCs w:val="16"/>
          </w:rPr>
          <w:t>п. 9 ч. 1 ст. 31</w:t>
        </w:r>
      </w:hyperlink>
      <w:r w:rsidRPr="00011DB5">
        <w:rPr>
          <w:sz w:val="16"/>
          <w:szCs w:val="16"/>
        </w:rPr>
        <w:t xml:space="preserve"> Закона N 44-ФЗ, является отсутствие между участником закупки и заказчиком конфликта интересов. При этом согласно </w:t>
      </w:r>
      <w:hyperlink r:id="rId68" w:history="1">
        <w:r w:rsidRPr="00011DB5">
          <w:rPr>
            <w:rStyle w:val="a4"/>
            <w:sz w:val="16"/>
            <w:szCs w:val="16"/>
          </w:rPr>
          <w:t>ч. 8 ст. 31</w:t>
        </w:r>
      </w:hyperlink>
      <w:r w:rsidRPr="00011DB5">
        <w:rPr>
          <w:sz w:val="16"/>
          <w:szCs w:val="16"/>
        </w:rPr>
        <w:t xml:space="preserve"> Закона N 44-ФЗ комиссия по осуществлению закупок вправе проверить соответствие участника закупки этому требованию, но не вправе возлагать на него обязанность доказать такое соответствие. В то же время в </w:t>
      </w:r>
      <w:hyperlink r:id="rId69" w:history="1">
        <w:r w:rsidRPr="00011DB5">
          <w:rPr>
            <w:rStyle w:val="a4"/>
            <w:sz w:val="16"/>
            <w:szCs w:val="16"/>
          </w:rPr>
          <w:t>Законе</w:t>
        </w:r>
      </w:hyperlink>
      <w:r w:rsidRPr="00011DB5">
        <w:rPr>
          <w:sz w:val="16"/>
          <w:szCs w:val="16"/>
        </w:rPr>
        <w:t xml:space="preserve"> N 223-ФЗ такого требования не установлено, не предусматривает он и подтверждение участниками закупки отсутствия конфликта интересов.</w:t>
      </w:r>
    </w:p>
    <w:p w:rsidR="00011DB5" w:rsidRPr="00011DB5" w:rsidRDefault="003424AB" w:rsidP="00011DB5">
      <w:pPr>
        <w:rPr>
          <w:sz w:val="16"/>
          <w:szCs w:val="16"/>
        </w:rPr>
      </w:pPr>
      <w:hyperlink r:id="rId70" w:history="1">
        <w:r w:rsidR="00011DB5" w:rsidRPr="00011DB5">
          <w:rPr>
            <w:rStyle w:val="a4"/>
            <w:sz w:val="16"/>
            <w:szCs w:val="16"/>
          </w:rPr>
          <w:t>Законы N 44-ФЗ</w:t>
        </w:r>
      </w:hyperlink>
      <w:r w:rsidR="00011DB5" w:rsidRPr="00011DB5">
        <w:rPr>
          <w:sz w:val="16"/>
          <w:szCs w:val="16"/>
        </w:rPr>
        <w:t xml:space="preserve"> и </w:t>
      </w:r>
      <w:hyperlink r:id="rId71" w:history="1">
        <w:r w:rsidR="00011DB5" w:rsidRPr="00011DB5">
          <w:rPr>
            <w:rStyle w:val="a4"/>
            <w:sz w:val="16"/>
            <w:szCs w:val="16"/>
          </w:rPr>
          <w:t>223-ФЗ</w:t>
        </w:r>
      </w:hyperlink>
      <w:r w:rsidR="00011DB5" w:rsidRPr="00011DB5">
        <w:rPr>
          <w:sz w:val="16"/>
          <w:szCs w:val="16"/>
        </w:rPr>
        <w:t xml:space="preserve"> также не устанавливают обязанности заказчиков раскрывать сведения о своих должностных лицах в целях недопущения возникновения конфликта интересов.</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20" w:name="sub_20180716"/>
      <w:r w:rsidRPr="00011DB5">
        <w:rPr>
          <w:sz w:val="16"/>
          <w:szCs w:val="16"/>
        </w:rPr>
        <w:t>16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21" w:name="sub_201807161"/>
            <w:bookmarkEnd w:id="20"/>
            <w:bookmarkEnd w:id="21"/>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 xml:space="preserve">Реестр </w:t>
            </w:r>
            <w:proofErr w:type="spellStart"/>
            <w:r w:rsidRPr="00011DB5">
              <w:rPr>
                <w:rStyle w:val="a3"/>
                <w:sz w:val="16"/>
                <w:szCs w:val="16"/>
              </w:rPr>
              <w:t>юрлиц</w:t>
            </w:r>
            <w:proofErr w:type="spellEnd"/>
            <w:r w:rsidRPr="00011DB5">
              <w:rPr>
                <w:rStyle w:val="a3"/>
                <w:sz w:val="16"/>
                <w:szCs w:val="16"/>
              </w:rPr>
              <w:t>, привлеченных к административной ответственности по ст. 19.28 КоАП РФ, планируется интегрировать в ЕИС</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72" w:history="1">
        <w:r w:rsidR="00011DB5" w:rsidRPr="00011DB5">
          <w:rPr>
            <w:rStyle w:val="a4"/>
            <w:sz w:val="16"/>
            <w:szCs w:val="16"/>
          </w:rPr>
          <w:t>Указ Президента РФ от 29 июня 2018 г. N 378</w:t>
        </w:r>
      </w:hyperlink>
    </w:p>
    <w:p w:rsidR="00011DB5" w:rsidRPr="00011DB5" w:rsidRDefault="00011DB5" w:rsidP="00011DB5">
      <w:pPr>
        <w:rPr>
          <w:sz w:val="16"/>
          <w:szCs w:val="16"/>
        </w:rPr>
      </w:pPr>
      <w:r w:rsidRPr="00011DB5">
        <w:rPr>
          <w:sz w:val="16"/>
          <w:szCs w:val="16"/>
        </w:rPr>
        <w:t>Подготовить предложения о целесообразности наделения Генеральной прокуратуры РФ полномочиями по ведению указанного реестра, а также по определению сведений, подлежащих включению в него, и порядка их размещения в ЕИС поручил Правительству РФ Президент РФ.</w:t>
      </w:r>
    </w:p>
    <w:p w:rsidR="00011DB5" w:rsidRPr="00011DB5" w:rsidRDefault="00011DB5" w:rsidP="00011DB5">
      <w:pPr>
        <w:rPr>
          <w:sz w:val="16"/>
          <w:szCs w:val="16"/>
        </w:rPr>
      </w:pPr>
      <w:r w:rsidRPr="00011DB5">
        <w:rPr>
          <w:sz w:val="16"/>
          <w:szCs w:val="16"/>
        </w:rPr>
        <w:t xml:space="preserve">Доклад о результатах исполнения указанного поручения Правительство РФ представит до 1 декабря. Соответствующие положения </w:t>
      </w:r>
      <w:hyperlink r:id="rId73" w:history="1">
        <w:r w:rsidRPr="00011DB5">
          <w:rPr>
            <w:rStyle w:val="a4"/>
            <w:sz w:val="16"/>
            <w:szCs w:val="16"/>
          </w:rPr>
          <w:t>включены</w:t>
        </w:r>
      </w:hyperlink>
      <w:r w:rsidRPr="00011DB5">
        <w:rPr>
          <w:sz w:val="16"/>
          <w:szCs w:val="16"/>
        </w:rPr>
        <w:t xml:space="preserve"> в Национальный план противодействия коррупции на 2018 - 2020 годы.</w:t>
      </w:r>
    </w:p>
    <w:p w:rsidR="00011DB5" w:rsidRPr="00011DB5" w:rsidRDefault="00011DB5" w:rsidP="00011DB5">
      <w:pPr>
        <w:rPr>
          <w:sz w:val="16"/>
          <w:szCs w:val="16"/>
        </w:rPr>
      </w:pPr>
      <w:r w:rsidRPr="00011DB5">
        <w:rPr>
          <w:sz w:val="16"/>
          <w:szCs w:val="16"/>
        </w:rPr>
        <w:t xml:space="preserve">Напомним, при осуществлении любой закупки в соответствии с положениями Закона N 44-ФЗ заказчик устанавливает единые требования к участникам закупки, предусмотренные </w:t>
      </w:r>
      <w:hyperlink r:id="rId74" w:history="1">
        <w:r w:rsidRPr="00011DB5">
          <w:rPr>
            <w:rStyle w:val="a4"/>
            <w:sz w:val="16"/>
            <w:szCs w:val="16"/>
          </w:rPr>
          <w:t>ч. 1 ст. 31</w:t>
        </w:r>
      </w:hyperlink>
      <w:r w:rsidRPr="00011DB5">
        <w:rPr>
          <w:sz w:val="16"/>
          <w:szCs w:val="16"/>
        </w:rPr>
        <w:t xml:space="preserve"> этого Закона.</w:t>
      </w:r>
    </w:p>
    <w:p w:rsidR="00011DB5" w:rsidRPr="00011DB5" w:rsidRDefault="00011DB5" w:rsidP="00011DB5">
      <w:pPr>
        <w:rPr>
          <w:sz w:val="16"/>
          <w:szCs w:val="16"/>
        </w:rPr>
      </w:pPr>
      <w:proofErr w:type="gramStart"/>
      <w:r w:rsidRPr="00011DB5">
        <w:rPr>
          <w:sz w:val="16"/>
          <w:szCs w:val="16"/>
        </w:rPr>
        <w:t xml:space="preserve">В частности, в соответствии с </w:t>
      </w:r>
      <w:hyperlink r:id="rId75" w:history="1">
        <w:r w:rsidRPr="00011DB5">
          <w:rPr>
            <w:rStyle w:val="a4"/>
            <w:sz w:val="16"/>
            <w:szCs w:val="16"/>
          </w:rPr>
          <w:t>п. 7.1 ч. 1 ст. 31</w:t>
        </w:r>
      </w:hyperlink>
      <w:r w:rsidRPr="00011DB5">
        <w:rPr>
          <w:sz w:val="16"/>
          <w:szCs w:val="16"/>
        </w:rPr>
        <w:t xml:space="preserve"> Закона N 44-ФЗ не допускается к участию в закупке участник - юридическое лицо, которое в течение двух лет до момента подачи заявки было привлечено к административной ответственности за совершение правонарушения, предусмотренного </w:t>
      </w:r>
      <w:hyperlink r:id="rId76" w:history="1">
        <w:r w:rsidRPr="00011DB5">
          <w:rPr>
            <w:rStyle w:val="a4"/>
            <w:sz w:val="16"/>
            <w:szCs w:val="16"/>
          </w:rPr>
          <w:t>ст. 19.28</w:t>
        </w:r>
      </w:hyperlink>
      <w:r w:rsidRPr="00011DB5">
        <w:rPr>
          <w:sz w:val="16"/>
          <w:szCs w:val="16"/>
        </w:rPr>
        <w:t xml:space="preserve"> КоАП РФ (незаконное вознаграждение от имени юридического лица).</w:t>
      </w:r>
      <w:proofErr w:type="gramEnd"/>
    </w:p>
    <w:p w:rsidR="00011DB5" w:rsidRPr="00011DB5" w:rsidRDefault="00011DB5" w:rsidP="00011DB5">
      <w:pPr>
        <w:rPr>
          <w:sz w:val="16"/>
          <w:szCs w:val="16"/>
        </w:rPr>
      </w:pPr>
      <w:r w:rsidRPr="00011DB5">
        <w:rPr>
          <w:sz w:val="16"/>
          <w:szCs w:val="16"/>
        </w:rPr>
        <w:t xml:space="preserve">В настоящее время Реестр юридических лиц, привлеченных к административной ответственности по </w:t>
      </w:r>
      <w:hyperlink r:id="rId77" w:history="1">
        <w:r w:rsidRPr="00011DB5">
          <w:rPr>
            <w:rStyle w:val="a4"/>
            <w:sz w:val="16"/>
            <w:szCs w:val="16"/>
          </w:rPr>
          <w:t>ст. 19.28</w:t>
        </w:r>
      </w:hyperlink>
      <w:r w:rsidRPr="00011DB5">
        <w:rPr>
          <w:sz w:val="16"/>
          <w:szCs w:val="16"/>
        </w:rPr>
        <w:t xml:space="preserve"> КоАП РФ, размещен на официальном сайте Генеральной прокуратуры РФ в разделе "Противодействие коррупции". Реестр включает сведения за 2014 - 2018 годы.</w:t>
      </w:r>
    </w:p>
    <w:p w:rsidR="00011DB5" w:rsidRPr="00011DB5" w:rsidRDefault="00011DB5" w:rsidP="00011DB5">
      <w:pPr>
        <w:pStyle w:val="a6"/>
        <w:rPr>
          <w:sz w:val="16"/>
          <w:szCs w:val="16"/>
        </w:rPr>
      </w:pPr>
      <w:r w:rsidRPr="00011DB5">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22" w:name="sub_201807162"/>
            <w:bookmarkEnd w:id="22"/>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Минфин разъяснил особенности размещения отчета об исполнении контракта в ЕИС после 1 июля</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78" w:history="1">
        <w:r w:rsidR="00011DB5" w:rsidRPr="00011DB5">
          <w:rPr>
            <w:rStyle w:val="a4"/>
            <w:sz w:val="16"/>
            <w:szCs w:val="16"/>
          </w:rPr>
          <w:t>Письмо Минфина России от 18 мая 2018 г. N 24-03-07/34121</w:t>
        </w:r>
      </w:hyperlink>
    </w:p>
    <w:p w:rsidR="00011DB5" w:rsidRPr="00011DB5" w:rsidRDefault="00011DB5" w:rsidP="00011DB5">
      <w:pPr>
        <w:rPr>
          <w:sz w:val="16"/>
          <w:szCs w:val="16"/>
        </w:rPr>
      </w:pPr>
      <w:r w:rsidRPr="00011DB5">
        <w:rPr>
          <w:sz w:val="16"/>
          <w:szCs w:val="16"/>
        </w:rPr>
        <w:lastRenderedPageBreak/>
        <w:t xml:space="preserve">Специалисты министерства ответили на вопрос, как заказчики должны применять положения </w:t>
      </w:r>
      <w:hyperlink r:id="rId79" w:history="1">
        <w:r w:rsidRPr="00011DB5">
          <w:rPr>
            <w:rStyle w:val="a4"/>
            <w:sz w:val="16"/>
            <w:szCs w:val="16"/>
          </w:rPr>
          <w:t>Закона</w:t>
        </w:r>
      </w:hyperlink>
      <w:r w:rsidRPr="00011DB5">
        <w:rPr>
          <w:sz w:val="16"/>
          <w:szCs w:val="16"/>
        </w:rPr>
        <w:t xml:space="preserve"> N 44-ФЗ в части направления информации о заключенном контракте в Федеральное казначейство и размещения соответствующей информации в ЕИС после </w:t>
      </w:r>
      <w:hyperlink r:id="rId80" w:history="1">
        <w:r w:rsidRPr="00011DB5">
          <w:rPr>
            <w:rStyle w:val="a4"/>
            <w:sz w:val="16"/>
            <w:szCs w:val="16"/>
          </w:rPr>
          <w:t>вступления в силу</w:t>
        </w:r>
      </w:hyperlink>
      <w:r w:rsidRPr="00011DB5">
        <w:rPr>
          <w:sz w:val="16"/>
          <w:szCs w:val="16"/>
        </w:rPr>
        <w:t xml:space="preserve"> Закона N 504-ФЗ.</w:t>
      </w:r>
    </w:p>
    <w:p w:rsidR="00011DB5" w:rsidRPr="00011DB5" w:rsidRDefault="00011DB5" w:rsidP="00011DB5">
      <w:pPr>
        <w:rPr>
          <w:sz w:val="16"/>
          <w:szCs w:val="16"/>
        </w:rPr>
      </w:pPr>
      <w:r w:rsidRPr="00011DB5">
        <w:rPr>
          <w:sz w:val="16"/>
          <w:szCs w:val="16"/>
        </w:rPr>
        <w:t xml:space="preserve">В частности, разъяснено, что если обязанность размещения отчета об исполнении контракта в ЕИС для заказчика наступила до 1 июля, отчет размещается в соответствии с требованиями </w:t>
      </w:r>
      <w:hyperlink r:id="rId81" w:history="1">
        <w:r w:rsidRPr="00011DB5">
          <w:rPr>
            <w:rStyle w:val="a4"/>
            <w:sz w:val="16"/>
            <w:szCs w:val="16"/>
          </w:rPr>
          <w:t>ч. 9 ст. 94</w:t>
        </w:r>
      </w:hyperlink>
      <w:r w:rsidRPr="00011DB5">
        <w:rPr>
          <w:sz w:val="16"/>
          <w:szCs w:val="16"/>
        </w:rPr>
        <w:t xml:space="preserve"> Закона N 44-ФЗ, установленными до </w:t>
      </w:r>
      <w:hyperlink r:id="rId82" w:history="1">
        <w:r w:rsidRPr="00011DB5">
          <w:rPr>
            <w:rStyle w:val="a4"/>
            <w:sz w:val="16"/>
            <w:szCs w:val="16"/>
          </w:rPr>
          <w:t>вступления в силу</w:t>
        </w:r>
      </w:hyperlink>
      <w:r w:rsidRPr="00011DB5">
        <w:rPr>
          <w:sz w:val="16"/>
          <w:szCs w:val="16"/>
        </w:rPr>
        <w:t xml:space="preserve"> Закона N 504-ФЗ.</w:t>
      </w:r>
    </w:p>
    <w:p w:rsidR="00011DB5" w:rsidRPr="00011DB5" w:rsidRDefault="00011DB5" w:rsidP="00011DB5">
      <w:pPr>
        <w:rPr>
          <w:sz w:val="16"/>
          <w:szCs w:val="16"/>
        </w:rPr>
      </w:pPr>
      <w:r w:rsidRPr="00011DB5">
        <w:rPr>
          <w:sz w:val="16"/>
          <w:szCs w:val="16"/>
        </w:rPr>
        <w:t xml:space="preserve">При этом в случае, если контракт заключен до 1 июля, но обязанность размещения отчета об исполнении контракта в ЕИС для заказчика наступила после указанной даты, отчет размещается с учетом вступивших в силу изменений в </w:t>
      </w:r>
      <w:hyperlink r:id="rId83" w:history="1">
        <w:r w:rsidRPr="00011DB5">
          <w:rPr>
            <w:rStyle w:val="a4"/>
            <w:sz w:val="16"/>
            <w:szCs w:val="16"/>
          </w:rPr>
          <w:t>ч. 9 ст. 94</w:t>
        </w:r>
      </w:hyperlink>
      <w:r w:rsidRPr="00011DB5">
        <w:rPr>
          <w:sz w:val="16"/>
          <w:szCs w:val="16"/>
        </w:rPr>
        <w:t xml:space="preserve"> Закона N 44-ФЗ.</w:t>
      </w:r>
    </w:p>
    <w:p w:rsidR="00011DB5" w:rsidRPr="00011DB5" w:rsidRDefault="00011DB5" w:rsidP="00011DB5">
      <w:pPr>
        <w:rPr>
          <w:sz w:val="16"/>
          <w:szCs w:val="16"/>
        </w:rPr>
      </w:pPr>
      <w:r w:rsidRPr="00011DB5">
        <w:rPr>
          <w:sz w:val="16"/>
          <w:szCs w:val="16"/>
        </w:rPr>
        <w:t xml:space="preserve">Напомним, с 1 июля результаты отдельного этапа исполнения контракта включаются в отчет о его исполнении только в случаях, указанных в </w:t>
      </w:r>
      <w:hyperlink r:id="rId84" w:history="1">
        <w:r w:rsidRPr="00011DB5">
          <w:rPr>
            <w:rStyle w:val="a4"/>
            <w:sz w:val="16"/>
            <w:szCs w:val="16"/>
          </w:rPr>
          <w:t>Законе</w:t>
        </w:r>
      </w:hyperlink>
      <w:r w:rsidRPr="00011DB5">
        <w:rPr>
          <w:sz w:val="16"/>
          <w:szCs w:val="16"/>
        </w:rPr>
        <w:t xml:space="preserve"> N 44-ФЗ. Так, заказчик должен отражать в размещаемом в ЕИС отчете результаты отдельного этапа исполнения контракта в случаях,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РФ или цена контракта превышает 1 </w:t>
      </w:r>
      <w:proofErr w:type="gramStart"/>
      <w:r w:rsidRPr="00011DB5">
        <w:rPr>
          <w:sz w:val="16"/>
          <w:szCs w:val="16"/>
        </w:rPr>
        <w:t>млрд</w:t>
      </w:r>
      <w:proofErr w:type="gramEnd"/>
      <w:r w:rsidRPr="00011DB5">
        <w:rPr>
          <w:sz w:val="16"/>
          <w:szCs w:val="16"/>
        </w:rPr>
        <w:t xml:space="preserve"> руб.</w:t>
      </w:r>
    </w:p>
    <w:p w:rsidR="00011DB5" w:rsidRPr="00011DB5" w:rsidRDefault="00011DB5" w:rsidP="00011DB5">
      <w:pPr>
        <w:rPr>
          <w:sz w:val="16"/>
          <w:szCs w:val="16"/>
        </w:rPr>
      </w:pPr>
      <w:r w:rsidRPr="00011DB5">
        <w:rPr>
          <w:sz w:val="16"/>
          <w:szCs w:val="16"/>
        </w:rPr>
        <w:t>При этом</w:t>
      </w:r>
      <w:proofErr w:type="gramStart"/>
      <w:r w:rsidRPr="00011DB5">
        <w:rPr>
          <w:sz w:val="16"/>
          <w:szCs w:val="16"/>
        </w:rPr>
        <w:t>,</w:t>
      </w:r>
      <w:proofErr w:type="gramEnd"/>
      <w:r w:rsidRPr="00011DB5">
        <w:rPr>
          <w:sz w:val="16"/>
          <w:szCs w:val="16"/>
        </w:rPr>
        <w:t xml:space="preserve"> согласно </w:t>
      </w:r>
      <w:hyperlink r:id="rId85" w:history="1">
        <w:r w:rsidRPr="00011DB5">
          <w:rPr>
            <w:rStyle w:val="a4"/>
            <w:sz w:val="16"/>
            <w:szCs w:val="16"/>
          </w:rPr>
          <w:t>ч. 3 ст. 103</w:t>
        </w:r>
      </w:hyperlink>
      <w:r w:rsidRPr="00011DB5">
        <w:rPr>
          <w:sz w:val="16"/>
          <w:szCs w:val="16"/>
        </w:rPr>
        <w:t xml:space="preserve"> Закона N 44-ФЗ (в редакции </w:t>
      </w:r>
      <w:hyperlink r:id="rId86" w:history="1">
        <w:r w:rsidRPr="00011DB5">
          <w:rPr>
            <w:rStyle w:val="a4"/>
            <w:sz w:val="16"/>
            <w:szCs w:val="16"/>
          </w:rPr>
          <w:t>Закона</w:t>
        </w:r>
      </w:hyperlink>
      <w:r w:rsidRPr="00011DB5">
        <w:rPr>
          <w:sz w:val="16"/>
          <w:szCs w:val="16"/>
        </w:rPr>
        <w:t xml:space="preserve"> N 504-ФЗ), заказчик обязан направлять в Федеральное казначейство перечисленную в этой норме информацию в течение 5, а не 3 рабочих дней с даты заключения, изменения, исполнения, расторжения контракта, приемки товаров, работ, услуг.</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23" w:name="sub_20180713"/>
      <w:r w:rsidRPr="00011DB5">
        <w:rPr>
          <w:sz w:val="16"/>
          <w:szCs w:val="16"/>
        </w:rPr>
        <w:t>13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24" w:name="sub_201807131"/>
            <w:bookmarkEnd w:id="23"/>
            <w:bookmarkEnd w:id="24"/>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Участников закупок могут обязать представлять декларацию о соответствии положениям п. 7.1 ч. 1 ст. 31 Закона N 44-ФЗ</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87" w:history="1">
        <w:r w:rsidR="00011DB5" w:rsidRPr="00011DB5">
          <w:rPr>
            <w:rStyle w:val="a4"/>
            <w:sz w:val="16"/>
            <w:szCs w:val="16"/>
          </w:rPr>
          <w:t>Указ Президента РФ от 29 июня 2018 г. N 378</w:t>
        </w:r>
      </w:hyperlink>
    </w:p>
    <w:p w:rsidR="00011DB5" w:rsidRPr="00011DB5" w:rsidRDefault="00011DB5" w:rsidP="00011DB5">
      <w:pPr>
        <w:rPr>
          <w:sz w:val="16"/>
          <w:szCs w:val="16"/>
        </w:rPr>
      </w:pPr>
      <w:r w:rsidRPr="00011DB5">
        <w:rPr>
          <w:sz w:val="16"/>
          <w:szCs w:val="16"/>
        </w:rPr>
        <w:t xml:space="preserve">Правительство РФ подготовит предложения Президенту РФ об установлении обязанности участников закупок представлять декларацию об отсутствии факта привлечения к административной ответственности за совершение административного правонарушения по </w:t>
      </w:r>
      <w:hyperlink r:id="rId88" w:history="1">
        <w:r w:rsidRPr="00011DB5">
          <w:rPr>
            <w:rStyle w:val="a4"/>
            <w:sz w:val="16"/>
            <w:szCs w:val="16"/>
          </w:rPr>
          <w:t>ст. 19.28</w:t>
        </w:r>
      </w:hyperlink>
      <w:r w:rsidRPr="00011DB5">
        <w:rPr>
          <w:sz w:val="16"/>
          <w:szCs w:val="16"/>
        </w:rPr>
        <w:t xml:space="preserve"> КоАП РФ (незаконное вознаграждение от имени юридического лица). Также Правительство РФ рассмотрит вопрос целесообразности введения обязанности заказчиков проверять соответствие участников указанному требованию.</w:t>
      </w:r>
    </w:p>
    <w:p w:rsidR="00011DB5" w:rsidRPr="00011DB5" w:rsidRDefault="00011DB5" w:rsidP="00011DB5">
      <w:pPr>
        <w:rPr>
          <w:sz w:val="16"/>
          <w:szCs w:val="16"/>
        </w:rPr>
      </w:pPr>
      <w:r w:rsidRPr="00011DB5">
        <w:rPr>
          <w:sz w:val="16"/>
          <w:szCs w:val="16"/>
        </w:rPr>
        <w:t xml:space="preserve">Доклад о результатах исполнения указанного поручения Правительство РФ представит до 1 июля 2019 года. Соответствующие положения </w:t>
      </w:r>
      <w:hyperlink r:id="rId89" w:history="1">
        <w:r w:rsidRPr="00011DB5">
          <w:rPr>
            <w:rStyle w:val="a4"/>
            <w:sz w:val="16"/>
            <w:szCs w:val="16"/>
          </w:rPr>
          <w:t>включены</w:t>
        </w:r>
      </w:hyperlink>
      <w:r w:rsidRPr="00011DB5">
        <w:rPr>
          <w:sz w:val="16"/>
          <w:szCs w:val="16"/>
        </w:rPr>
        <w:t xml:space="preserve"> в Национальный план противодействия коррупции на 2018 - 2020 годы.</w:t>
      </w:r>
    </w:p>
    <w:p w:rsidR="00011DB5" w:rsidRPr="00011DB5" w:rsidRDefault="00011DB5" w:rsidP="00011DB5">
      <w:pPr>
        <w:rPr>
          <w:sz w:val="16"/>
          <w:szCs w:val="16"/>
        </w:rPr>
      </w:pPr>
      <w:r w:rsidRPr="00011DB5">
        <w:rPr>
          <w:sz w:val="16"/>
          <w:szCs w:val="16"/>
        </w:rPr>
        <w:t xml:space="preserve">Напомним, что в соответствии с </w:t>
      </w:r>
      <w:hyperlink r:id="rId90" w:history="1">
        <w:r w:rsidRPr="00011DB5">
          <w:rPr>
            <w:rStyle w:val="a4"/>
            <w:sz w:val="16"/>
            <w:szCs w:val="16"/>
          </w:rPr>
          <w:t>п. 7.1 ч. 1 ст. 31</w:t>
        </w:r>
      </w:hyperlink>
      <w:r w:rsidRPr="00011DB5">
        <w:rPr>
          <w:sz w:val="16"/>
          <w:szCs w:val="16"/>
        </w:rPr>
        <w:t xml:space="preserve"> Закона N 44-ФЗ не допускается к участию в закупке участник - юридическое лицо, которое в течение двух лет до момента подачи заявки было привлечено к административной ответственности за совершение правонарушения, предусмотренного </w:t>
      </w:r>
      <w:hyperlink r:id="rId91" w:history="1">
        <w:r w:rsidRPr="00011DB5">
          <w:rPr>
            <w:rStyle w:val="a4"/>
            <w:sz w:val="16"/>
            <w:szCs w:val="16"/>
          </w:rPr>
          <w:t>ст. 19.28</w:t>
        </w:r>
      </w:hyperlink>
      <w:r w:rsidRPr="00011DB5">
        <w:rPr>
          <w:sz w:val="16"/>
          <w:szCs w:val="16"/>
        </w:rPr>
        <w:t xml:space="preserve"> КоАП РФ. При этом Закон N 44-ФЗ предусматривает право комиссии по осуществлению закупок проверять соответствие участников закупок положениям </w:t>
      </w:r>
      <w:hyperlink r:id="rId92" w:history="1">
        <w:r w:rsidRPr="00011DB5">
          <w:rPr>
            <w:rStyle w:val="a4"/>
            <w:sz w:val="16"/>
            <w:szCs w:val="16"/>
          </w:rPr>
          <w:t>п. 7.1 ч. 1 ст. 31</w:t>
        </w:r>
      </w:hyperlink>
      <w:r w:rsidRPr="00011DB5">
        <w:rPr>
          <w:sz w:val="16"/>
          <w:szCs w:val="16"/>
        </w:rPr>
        <w:t xml:space="preserve"> Закона N 44-ФЗ. В то же время комиссия не вправе возлагать на участников закупок обязанность подтверждать соответствие указанному требованию (</w:t>
      </w:r>
      <w:hyperlink r:id="rId93" w:history="1">
        <w:r w:rsidRPr="00011DB5">
          <w:rPr>
            <w:rStyle w:val="a4"/>
            <w:sz w:val="16"/>
            <w:szCs w:val="16"/>
          </w:rPr>
          <w:t>ч. 8 ст. 31</w:t>
        </w:r>
      </w:hyperlink>
      <w:r w:rsidRPr="00011DB5">
        <w:rPr>
          <w:sz w:val="16"/>
          <w:szCs w:val="16"/>
        </w:rPr>
        <w:t xml:space="preserve"> Закона N 44-ФЗ).</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25" w:name="sub_20180712"/>
      <w:r w:rsidRPr="00011DB5">
        <w:rPr>
          <w:sz w:val="16"/>
          <w:szCs w:val="16"/>
        </w:rPr>
        <w:t>12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26" w:name="sub_201807121"/>
            <w:bookmarkEnd w:id="25"/>
            <w:bookmarkEnd w:id="26"/>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В России может появиться специализированная электронная торговая площадка для закупок лекарственных средств</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94" w:history="1">
        <w:r w:rsidR="00011DB5" w:rsidRPr="00011DB5">
          <w:rPr>
            <w:rStyle w:val="a4"/>
            <w:sz w:val="16"/>
            <w:szCs w:val="16"/>
          </w:rPr>
          <w:t>Перечень поручений Президента РФ от 3 июля 2018 г. N Пр-1141</w:t>
        </w:r>
      </w:hyperlink>
    </w:p>
    <w:p w:rsidR="00011DB5" w:rsidRPr="00011DB5" w:rsidRDefault="00011DB5" w:rsidP="00011DB5">
      <w:pPr>
        <w:rPr>
          <w:sz w:val="16"/>
          <w:szCs w:val="16"/>
        </w:rPr>
      </w:pPr>
      <w:r w:rsidRPr="00011DB5">
        <w:rPr>
          <w:sz w:val="16"/>
          <w:szCs w:val="16"/>
        </w:rPr>
        <w:t>Рассмотреть вопрос об организации единой федеральной специализированной электронной торговой площадки для закупки лекарственных препаратов для медицинского применения поручил Правительству РФ Президент РФ. Предполагается, что эта электронная площадка будет функционировать на основе информационно-аналитической системы мониторинга и контроля в сфере закупок лекарственных препаратов для обеспечения государственных и муниципальных нужд.</w:t>
      </w:r>
    </w:p>
    <w:p w:rsidR="00011DB5" w:rsidRPr="00011DB5" w:rsidRDefault="00011DB5" w:rsidP="00011DB5">
      <w:pPr>
        <w:rPr>
          <w:sz w:val="16"/>
          <w:szCs w:val="16"/>
        </w:rPr>
      </w:pPr>
      <w:r w:rsidRPr="00011DB5">
        <w:rPr>
          <w:sz w:val="16"/>
          <w:szCs w:val="16"/>
        </w:rPr>
        <w:t>Доклад по этому вопросу должен быть представлен Президенту РФ до 15 сентября.</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27" w:name="sub_20180711"/>
      <w:r w:rsidRPr="00011DB5">
        <w:rPr>
          <w:sz w:val="16"/>
          <w:szCs w:val="16"/>
        </w:rPr>
        <w:t>11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28" w:name="sub_201807111"/>
            <w:bookmarkEnd w:id="27"/>
            <w:bookmarkEnd w:id="28"/>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 xml:space="preserve">Уточнены перечни продукции машиностроения, для закупок которой в рамках </w:t>
            </w:r>
            <w:proofErr w:type="spellStart"/>
            <w:r w:rsidRPr="00011DB5">
              <w:rPr>
                <w:rStyle w:val="a3"/>
                <w:sz w:val="16"/>
                <w:szCs w:val="16"/>
              </w:rPr>
              <w:t>инвестпроектов</w:t>
            </w:r>
            <w:proofErr w:type="spellEnd"/>
            <w:r w:rsidRPr="00011DB5">
              <w:rPr>
                <w:rStyle w:val="a3"/>
                <w:sz w:val="16"/>
                <w:szCs w:val="16"/>
              </w:rPr>
              <w:t xml:space="preserve"> с господдержкой Законом N 223-ФЗ установлены особенности</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95" w:history="1">
        <w:r w:rsidR="00011DB5" w:rsidRPr="00011DB5">
          <w:rPr>
            <w:rStyle w:val="a4"/>
            <w:sz w:val="16"/>
            <w:szCs w:val="16"/>
          </w:rPr>
          <w:t>Распоряжение Правительства РФ от 5 июля 2018 г. N 1370-р</w:t>
        </w:r>
      </w:hyperlink>
    </w:p>
    <w:p w:rsidR="00011DB5" w:rsidRPr="00011DB5" w:rsidRDefault="003424AB" w:rsidP="00011DB5">
      <w:pPr>
        <w:rPr>
          <w:sz w:val="16"/>
          <w:szCs w:val="16"/>
        </w:rPr>
      </w:pPr>
      <w:hyperlink r:id="rId96" w:history="1">
        <w:r w:rsidR="00011DB5" w:rsidRPr="00011DB5">
          <w:rPr>
            <w:rStyle w:val="a4"/>
            <w:sz w:val="16"/>
            <w:szCs w:val="16"/>
          </w:rPr>
          <w:t>Распоряжение Правительства РФ от 5 июля 2018 г. N 1371-р</w:t>
        </w:r>
      </w:hyperlink>
    </w:p>
    <w:p w:rsidR="00011DB5" w:rsidRPr="00011DB5" w:rsidRDefault="00011DB5" w:rsidP="00011DB5">
      <w:pPr>
        <w:rPr>
          <w:sz w:val="16"/>
          <w:szCs w:val="16"/>
        </w:rPr>
      </w:pPr>
      <w:r w:rsidRPr="00011DB5">
        <w:rPr>
          <w:sz w:val="16"/>
          <w:szCs w:val="16"/>
        </w:rPr>
        <w:t xml:space="preserve">Правительство РФ скорректировало утвержденные на основании </w:t>
      </w:r>
      <w:hyperlink r:id="rId97" w:history="1">
        <w:r w:rsidRPr="00011DB5">
          <w:rPr>
            <w:rStyle w:val="a4"/>
            <w:sz w:val="16"/>
            <w:szCs w:val="16"/>
          </w:rPr>
          <w:t>подп. 1-2 п. 7 ст. 3.1</w:t>
        </w:r>
      </w:hyperlink>
      <w:r w:rsidRPr="00011DB5">
        <w:rPr>
          <w:sz w:val="16"/>
          <w:szCs w:val="16"/>
        </w:rPr>
        <w:t xml:space="preserve"> Закона N 223-ФЗ перечни продукции машиностроения, в отношении закупок которой юридическими лицами в рамках инвестиционных проектов с господдержкой, включенных в реестр инвестиционных проектов, Законом N 223-ФЗ установлены особенности.</w:t>
      </w:r>
    </w:p>
    <w:p w:rsidR="00011DB5" w:rsidRPr="00011DB5" w:rsidRDefault="00011DB5" w:rsidP="00011DB5">
      <w:pPr>
        <w:rPr>
          <w:sz w:val="16"/>
          <w:szCs w:val="16"/>
        </w:rPr>
      </w:pPr>
      <w:r w:rsidRPr="00011DB5">
        <w:rPr>
          <w:sz w:val="16"/>
          <w:szCs w:val="16"/>
        </w:rPr>
        <w:t xml:space="preserve">Так, в соответствие с положениями действующей редакции </w:t>
      </w:r>
      <w:hyperlink r:id="rId98" w:history="1">
        <w:r w:rsidRPr="00011DB5">
          <w:rPr>
            <w:rStyle w:val="a4"/>
            <w:sz w:val="16"/>
            <w:szCs w:val="16"/>
          </w:rPr>
          <w:t>п. 7 ст. 3.1</w:t>
        </w:r>
      </w:hyperlink>
      <w:r w:rsidRPr="00011DB5">
        <w:rPr>
          <w:sz w:val="16"/>
          <w:szCs w:val="16"/>
        </w:rPr>
        <w:t xml:space="preserve"> Закона N 223-ФЗ приведены наименования </w:t>
      </w:r>
      <w:hyperlink r:id="rId99" w:history="1">
        <w:r w:rsidRPr="00011DB5">
          <w:rPr>
            <w:rStyle w:val="a4"/>
            <w:sz w:val="16"/>
            <w:szCs w:val="16"/>
          </w:rPr>
          <w:t>указанных</w:t>
        </w:r>
      </w:hyperlink>
      <w:r w:rsidRPr="00011DB5">
        <w:rPr>
          <w:sz w:val="16"/>
          <w:szCs w:val="16"/>
        </w:rPr>
        <w:t xml:space="preserve"> </w:t>
      </w:r>
      <w:hyperlink r:id="rId100" w:history="1">
        <w:r w:rsidRPr="00011DB5">
          <w:rPr>
            <w:rStyle w:val="a4"/>
            <w:sz w:val="16"/>
            <w:szCs w:val="16"/>
          </w:rPr>
          <w:t>перечней</w:t>
        </w:r>
      </w:hyperlink>
      <w:r w:rsidRPr="00011DB5">
        <w:rPr>
          <w:sz w:val="16"/>
          <w:szCs w:val="16"/>
        </w:rPr>
        <w:t>.</w:t>
      </w:r>
    </w:p>
    <w:p w:rsidR="00011DB5" w:rsidRPr="00011DB5" w:rsidRDefault="00011DB5" w:rsidP="00011DB5">
      <w:pPr>
        <w:rPr>
          <w:sz w:val="16"/>
          <w:szCs w:val="16"/>
        </w:rPr>
      </w:pPr>
      <w:r w:rsidRPr="00011DB5">
        <w:rPr>
          <w:sz w:val="16"/>
          <w:szCs w:val="16"/>
        </w:rPr>
        <w:t xml:space="preserve">При этом изменен состав предусмотренных </w:t>
      </w:r>
      <w:hyperlink r:id="rId101" w:history="1">
        <w:r w:rsidRPr="00011DB5">
          <w:rPr>
            <w:rStyle w:val="a4"/>
            <w:sz w:val="16"/>
            <w:szCs w:val="16"/>
          </w:rPr>
          <w:t>подп. 2 п. 7 ст. 3.1</w:t>
        </w:r>
      </w:hyperlink>
      <w:r w:rsidRPr="00011DB5">
        <w:rPr>
          <w:sz w:val="16"/>
          <w:szCs w:val="16"/>
        </w:rPr>
        <w:t xml:space="preserve"> Закона N 223-ФЗ </w:t>
      </w:r>
      <w:hyperlink r:id="rId102" w:history="1">
        <w:r w:rsidRPr="00011DB5">
          <w:rPr>
            <w:rStyle w:val="a4"/>
            <w:sz w:val="16"/>
            <w:szCs w:val="16"/>
          </w:rPr>
          <w:t>Отдельных видов</w:t>
        </w:r>
      </w:hyperlink>
      <w:r w:rsidRPr="00011DB5">
        <w:rPr>
          <w:sz w:val="16"/>
          <w:szCs w:val="16"/>
        </w:rPr>
        <w:t xml:space="preserve"> продукции машиностроения, закупка которой </w:t>
      </w:r>
      <w:proofErr w:type="spellStart"/>
      <w:r w:rsidRPr="00011DB5">
        <w:rPr>
          <w:sz w:val="16"/>
          <w:szCs w:val="16"/>
        </w:rPr>
        <w:t>юрлицами</w:t>
      </w:r>
      <w:proofErr w:type="spellEnd"/>
      <w:r w:rsidRPr="00011DB5">
        <w:rPr>
          <w:sz w:val="16"/>
          <w:szCs w:val="16"/>
        </w:rPr>
        <w:t xml:space="preserve"> в рамках инвестиционных проектов возможна за рубежом только по согласованию с координационным органом Правительства РФ. В частности, в указанный перечень включены:</w:t>
      </w:r>
    </w:p>
    <w:p w:rsidR="00011DB5" w:rsidRPr="00011DB5" w:rsidRDefault="00011DB5" w:rsidP="00011DB5">
      <w:pPr>
        <w:rPr>
          <w:sz w:val="16"/>
          <w:szCs w:val="16"/>
        </w:rPr>
      </w:pPr>
      <w:r w:rsidRPr="00011DB5">
        <w:rPr>
          <w:sz w:val="16"/>
          <w:szCs w:val="16"/>
        </w:rPr>
        <w:t xml:space="preserve">- изделия пластмассовые прочие, не включенные в другие группировки, для пищевой продукции (из категории ОКПД 2 </w:t>
      </w:r>
      <w:hyperlink r:id="rId103" w:history="1">
        <w:r w:rsidRPr="00011DB5">
          <w:rPr>
            <w:rStyle w:val="a4"/>
            <w:sz w:val="16"/>
            <w:szCs w:val="16"/>
          </w:rPr>
          <w:t>22.29.29.190</w:t>
        </w:r>
      </w:hyperlink>
      <w:r w:rsidRPr="00011DB5">
        <w:rPr>
          <w:sz w:val="16"/>
          <w:szCs w:val="16"/>
        </w:rPr>
        <w:t>);</w:t>
      </w:r>
    </w:p>
    <w:p w:rsidR="00011DB5" w:rsidRPr="00011DB5" w:rsidRDefault="00011DB5" w:rsidP="00011DB5">
      <w:pPr>
        <w:rPr>
          <w:sz w:val="16"/>
          <w:szCs w:val="16"/>
        </w:rPr>
      </w:pPr>
      <w:r w:rsidRPr="00011DB5">
        <w:rPr>
          <w:sz w:val="16"/>
          <w:szCs w:val="16"/>
        </w:rPr>
        <w:t xml:space="preserve">- инструменты рабочие сменные для станков или для ручного инструмента (с механическим приводом или без него) (подгруппа ОКПД 2 </w:t>
      </w:r>
      <w:hyperlink r:id="rId104" w:history="1">
        <w:r w:rsidRPr="00011DB5">
          <w:rPr>
            <w:rStyle w:val="a4"/>
            <w:sz w:val="16"/>
            <w:szCs w:val="16"/>
          </w:rPr>
          <w:t>25.73.4</w:t>
        </w:r>
      </w:hyperlink>
      <w:r w:rsidRPr="00011DB5">
        <w:rPr>
          <w:sz w:val="16"/>
          <w:szCs w:val="16"/>
        </w:rPr>
        <w:t>);</w:t>
      </w:r>
    </w:p>
    <w:p w:rsidR="00011DB5" w:rsidRPr="00011DB5" w:rsidRDefault="00011DB5" w:rsidP="00011DB5">
      <w:pPr>
        <w:rPr>
          <w:sz w:val="16"/>
          <w:szCs w:val="16"/>
        </w:rPr>
      </w:pPr>
      <w:r w:rsidRPr="00011DB5">
        <w:rPr>
          <w:sz w:val="16"/>
          <w:szCs w:val="16"/>
        </w:rPr>
        <w:t xml:space="preserve">- насосы прочие для пищевой промышленности (из категории ОКПД 2 </w:t>
      </w:r>
      <w:hyperlink r:id="rId105" w:history="1">
        <w:r w:rsidRPr="00011DB5">
          <w:rPr>
            <w:rStyle w:val="a4"/>
            <w:sz w:val="16"/>
            <w:szCs w:val="16"/>
          </w:rPr>
          <w:t>28.13.14.190</w:t>
        </w:r>
      </w:hyperlink>
      <w:r w:rsidRPr="00011DB5">
        <w:rPr>
          <w:sz w:val="16"/>
          <w:szCs w:val="16"/>
        </w:rPr>
        <w:t>) и др.</w:t>
      </w:r>
    </w:p>
    <w:p w:rsidR="00011DB5" w:rsidRPr="00011DB5" w:rsidRDefault="00011DB5" w:rsidP="00011DB5">
      <w:pPr>
        <w:rPr>
          <w:sz w:val="16"/>
          <w:szCs w:val="16"/>
        </w:rPr>
      </w:pPr>
      <w:r w:rsidRPr="00011DB5">
        <w:rPr>
          <w:sz w:val="16"/>
          <w:szCs w:val="16"/>
        </w:rPr>
        <w:t>Соответствующие изменения вступили в силу 30 июня.</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29" w:name="sub_20180710"/>
      <w:r w:rsidRPr="00011DB5">
        <w:rPr>
          <w:sz w:val="16"/>
          <w:szCs w:val="16"/>
        </w:rPr>
        <w:t>10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30" w:name="sub_201807101"/>
            <w:bookmarkEnd w:id="29"/>
            <w:bookmarkEnd w:id="30"/>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Определены Правила списания неустоек, начисленных в 2015 и 2016 годах поставщикам по контрактам</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06" w:history="1">
        <w:r w:rsidR="00011DB5" w:rsidRPr="00011DB5">
          <w:rPr>
            <w:rStyle w:val="a4"/>
            <w:sz w:val="16"/>
            <w:szCs w:val="16"/>
          </w:rPr>
          <w:t>Постановление Правительства РФ от 4 июля 2018 г. N 783</w:t>
        </w:r>
      </w:hyperlink>
    </w:p>
    <w:p w:rsidR="00011DB5" w:rsidRPr="00011DB5" w:rsidRDefault="00011DB5" w:rsidP="00011DB5">
      <w:pPr>
        <w:rPr>
          <w:sz w:val="16"/>
          <w:szCs w:val="16"/>
        </w:rPr>
      </w:pPr>
      <w:r w:rsidRPr="00011DB5">
        <w:rPr>
          <w:sz w:val="16"/>
          <w:szCs w:val="16"/>
        </w:rPr>
        <w:t xml:space="preserve">Утвержденные Правительством РФ на основании </w:t>
      </w:r>
      <w:hyperlink r:id="rId107" w:history="1">
        <w:r w:rsidRPr="00011DB5">
          <w:rPr>
            <w:rStyle w:val="a4"/>
            <w:sz w:val="16"/>
            <w:szCs w:val="16"/>
          </w:rPr>
          <w:t>ч. 42.1 ст. 112</w:t>
        </w:r>
      </w:hyperlink>
      <w:r w:rsidRPr="00011DB5">
        <w:rPr>
          <w:sz w:val="16"/>
          <w:szCs w:val="16"/>
        </w:rPr>
        <w:t xml:space="preserve"> Закона N 44-ФЗ </w:t>
      </w:r>
      <w:hyperlink r:id="rId108" w:history="1">
        <w:r w:rsidRPr="00011DB5">
          <w:rPr>
            <w:rStyle w:val="a4"/>
            <w:sz w:val="16"/>
            <w:szCs w:val="16"/>
          </w:rPr>
          <w:t>Правила</w:t>
        </w:r>
      </w:hyperlink>
      <w:r w:rsidRPr="00011DB5">
        <w:rPr>
          <w:sz w:val="16"/>
          <w:szCs w:val="16"/>
        </w:rPr>
        <w:t xml:space="preserve"> устанавливают порядок и случаи списания начисленных и неуплаченных сумм неустоек в случае завершения поставщиками в полном объеме в 2015 и 2016 годах исполнения всех обязательств, предусмотренных контрактом, за исключением гарантийных обязательств.</w:t>
      </w:r>
    </w:p>
    <w:p w:rsidR="00011DB5" w:rsidRPr="00011DB5" w:rsidRDefault="00011DB5" w:rsidP="00011DB5">
      <w:pPr>
        <w:rPr>
          <w:sz w:val="16"/>
          <w:szCs w:val="16"/>
        </w:rPr>
      </w:pPr>
      <w:r w:rsidRPr="00011DB5">
        <w:rPr>
          <w:sz w:val="16"/>
          <w:szCs w:val="16"/>
        </w:rPr>
        <w:t>При этом списание указанных неустоек не производится по контрактам, по которым в 2015 или 2016 годах были по соглашению сторон изменены условия о сроке исполнения, цене контракта, цене единицы либо количестве товаров, объеме работ, услуг.</w:t>
      </w:r>
    </w:p>
    <w:p w:rsidR="00011DB5" w:rsidRPr="00011DB5" w:rsidRDefault="00011DB5" w:rsidP="00011DB5">
      <w:pPr>
        <w:rPr>
          <w:sz w:val="16"/>
          <w:szCs w:val="16"/>
        </w:rPr>
      </w:pPr>
      <w:r w:rsidRPr="00011DB5">
        <w:rPr>
          <w:sz w:val="16"/>
          <w:szCs w:val="16"/>
        </w:rPr>
        <w:t>Списание осуществляется в следующем порядке:</w:t>
      </w:r>
    </w:p>
    <w:p w:rsidR="00011DB5" w:rsidRPr="00011DB5" w:rsidRDefault="00011DB5" w:rsidP="00011DB5">
      <w:pPr>
        <w:rPr>
          <w:sz w:val="16"/>
          <w:szCs w:val="16"/>
        </w:rPr>
      </w:pPr>
      <w:r w:rsidRPr="00011DB5">
        <w:rPr>
          <w:sz w:val="16"/>
          <w:szCs w:val="16"/>
        </w:rPr>
        <w:t>- если общая сумма начисленных и неуплаченных неустоек не превышает 5% цены контракта, заказчик списывает эти неустойки;</w:t>
      </w:r>
    </w:p>
    <w:p w:rsidR="00011DB5" w:rsidRPr="00011DB5" w:rsidRDefault="00011DB5" w:rsidP="00011DB5">
      <w:pPr>
        <w:rPr>
          <w:sz w:val="16"/>
          <w:szCs w:val="16"/>
        </w:rPr>
      </w:pPr>
      <w:r w:rsidRPr="00011DB5">
        <w:rPr>
          <w:sz w:val="16"/>
          <w:szCs w:val="16"/>
        </w:rPr>
        <w:t>- если общая сумма начисленных и неуплаченных неустоек составляет от 5% до 20% цены контракта, заказчик списывает 50% сумм неустоек при условии уплаты 50% начисленных неустоек до 1 января 2017 года.</w:t>
      </w:r>
    </w:p>
    <w:p w:rsidR="00011DB5" w:rsidRPr="00011DB5" w:rsidRDefault="00011DB5" w:rsidP="00011DB5">
      <w:pPr>
        <w:rPr>
          <w:sz w:val="16"/>
          <w:szCs w:val="16"/>
        </w:rPr>
      </w:pPr>
      <w:r w:rsidRPr="00011DB5">
        <w:rPr>
          <w:sz w:val="16"/>
          <w:szCs w:val="16"/>
        </w:rPr>
        <w:t>Одним из условий списания неустоек является подтверждение контрагентом наличия соответствующей задолженности. В противном случае принятие решения о списании заказчиком указанных сумм не допускается.</w:t>
      </w:r>
    </w:p>
    <w:p w:rsidR="00011DB5" w:rsidRPr="00011DB5" w:rsidRDefault="003424AB" w:rsidP="00011DB5">
      <w:pPr>
        <w:rPr>
          <w:sz w:val="16"/>
          <w:szCs w:val="16"/>
        </w:rPr>
      </w:pPr>
      <w:hyperlink r:id="rId109" w:history="1">
        <w:r w:rsidR="00011DB5" w:rsidRPr="00011DB5">
          <w:rPr>
            <w:rStyle w:val="a4"/>
            <w:sz w:val="16"/>
            <w:szCs w:val="16"/>
          </w:rPr>
          <w:t>Правила</w:t>
        </w:r>
      </w:hyperlink>
      <w:r w:rsidR="00011DB5" w:rsidRPr="00011DB5">
        <w:rPr>
          <w:sz w:val="16"/>
          <w:szCs w:val="16"/>
        </w:rPr>
        <w:t xml:space="preserve"> вступают в силу 13 июля.</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31" w:name="sub_20180709"/>
      <w:r w:rsidRPr="00011DB5">
        <w:rPr>
          <w:sz w:val="16"/>
          <w:szCs w:val="16"/>
        </w:rPr>
        <w:t>9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32" w:name="sub_201807091"/>
            <w:bookmarkEnd w:id="31"/>
            <w:bookmarkEnd w:id="32"/>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Подать в Федеральное казначейство документы для получения ключа электронной подписи можно с помощью онлайн-сервиса</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10" w:history="1">
        <w:r w:rsidR="00011DB5" w:rsidRPr="00011DB5">
          <w:rPr>
            <w:rStyle w:val="a4"/>
            <w:sz w:val="16"/>
            <w:szCs w:val="16"/>
          </w:rPr>
          <w:t>Письмо Федерального казначейства от 23 мая 2018 г. N 07-04-05/11-10121</w:t>
        </w:r>
      </w:hyperlink>
    </w:p>
    <w:p w:rsidR="00011DB5" w:rsidRPr="00011DB5" w:rsidRDefault="00011DB5" w:rsidP="00011DB5">
      <w:pPr>
        <w:rPr>
          <w:sz w:val="16"/>
          <w:szCs w:val="16"/>
        </w:rPr>
      </w:pPr>
      <w:r w:rsidRPr="00011DB5">
        <w:rPr>
          <w:sz w:val="16"/>
          <w:szCs w:val="16"/>
        </w:rPr>
        <w:lastRenderedPageBreak/>
        <w:t>Федеральное казначейство сообщило о запуске специального портала, на котором получатели квалифицированного сертификата ключа проверки электронной подписи могут сформировать комплект документов и сведений для его создания либо смены. Также онлайн-сервис позволяет направить комплект документов и сведений в территориальный орган Федерального казначейства в электронном виде.</w:t>
      </w:r>
    </w:p>
    <w:p w:rsidR="00011DB5" w:rsidRPr="00011DB5" w:rsidRDefault="00011DB5" w:rsidP="00011DB5">
      <w:pPr>
        <w:rPr>
          <w:sz w:val="16"/>
          <w:szCs w:val="16"/>
        </w:rPr>
      </w:pPr>
      <w:r w:rsidRPr="00011DB5">
        <w:rPr>
          <w:sz w:val="16"/>
          <w:szCs w:val="16"/>
        </w:rPr>
        <w:t>Уточняется, что заменить сертификат без посещения территориального органа Федерального казначейства возможно при соблюдении следующих условий:</w:t>
      </w:r>
    </w:p>
    <w:p w:rsidR="00011DB5" w:rsidRPr="00011DB5" w:rsidRDefault="00011DB5" w:rsidP="00011DB5">
      <w:pPr>
        <w:rPr>
          <w:sz w:val="16"/>
          <w:szCs w:val="16"/>
        </w:rPr>
      </w:pPr>
      <w:r w:rsidRPr="00011DB5">
        <w:rPr>
          <w:sz w:val="16"/>
          <w:szCs w:val="16"/>
        </w:rPr>
        <w:t>- наличие действующих сертификатов владельца сертификата и руководителя заявителя в подсистеме ведения реестра сертификатов, обеспечивающей ввод, проверку, централизованное хранение сведений, представленных заявителями, информирование владельцев сертификатов и публикацию списка аннулированных сертификатов, информационной системы "Удостоверяющий центр Федерального казначейства";</w:t>
      </w:r>
    </w:p>
    <w:p w:rsidR="00011DB5" w:rsidRPr="00011DB5" w:rsidRDefault="00011DB5" w:rsidP="00011DB5">
      <w:pPr>
        <w:rPr>
          <w:sz w:val="16"/>
          <w:szCs w:val="16"/>
        </w:rPr>
      </w:pPr>
      <w:r w:rsidRPr="00011DB5">
        <w:rPr>
          <w:sz w:val="16"/>
          <w:szCs w:val="16"/>
        </w:rPr>
        <w:t>- отсутствие изменений в сведениях о владельце сертификата, хранящихся в указанной подсистеме.</w:t>
      </w:r>
    </w:p>
    <w:p w:rsidR="00011DB5" w:rsidRPr="00011DB5" w:rsidRDefault="00011DB5" w:rsidP="00011DB5">
      <w:pPr>
        <w:rPr>
          <w:sz w:val="16"/>
          <w:szCs w:val="16"/>
        </w:rPr>
      </w:pPr>
      <w:r w:rsidRPr="00011DB5">
        <w:rPr>
          <w:sz w:val="16"/>
          <w:szCs w:val="16"/>
        </w:rPr>
        <w:t>Доступ получателей сертификатов к функционалу онлайн-сервиса обеспечивается на официальном сайте Федерального казначейства www.roskazna.ru в разделе "ГИС"\"Удостоверяющий центр" по ссылке "Онлайн-сервис подачи документов для получения сертификатов".</w:t>
      </w:r>
    </w:p>
    <w:p w:rsidR="00011DB5" w:rsidRPr="00011DB5" w:rsidRDefault="00011DB5" w:rsidP="00011DB5">
      <w:pPr>
        <w:rPr>
          <w:sz w:val="16"/>
          <w:szCs w:val="16"/>
        </w:rPr>
      </w:pPr>
      <w:r w:rsidRPr="00011DB5">
        <w:rPr>
          <w:sz w:val="16"/>
          <w:szCs w:val="16"/>
        </w:rPr>
        <w:t>Также функционал сервиса должен быть доступен с автоматизированных рабочих мест из защищенной корпоративной сети Федерального казначейства и в Интернете по ссылке https://fzs.roskazna.ru.</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33" w:name="sub_20180706"/>
      <w:r w:rsidRPr="00011DB5">
        <w:rPr>
          <w:sz w:val="16"/>
          <w:szCs w:val="16"/>
        </w:rPr>
        <w:t>6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34" w:name="sub_201807061"/>
            <w:bookmarkEnd w:id="33"/>
            <w:bookmarkEnd w:id="34"/>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Правительство РФ уточнило, какой электронной подписью должны пользоваться заказчики при ведении реестра контрактов</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11" w:history="1">
        <w:r w:rsidR="00011DB5" w:rsidRPr="00011DB5">
          <w:rPr>
            <w:rStyle w:val="a4"/>
            <w:sz w:val="16"/>
            <w:szCs w:val="16"/>
          </w:rPr>
          <w:t>Постановление Правительства РФ от 30 июня 2018 г. N 768</w:t>
        </w:r>
      </w:hyperlink>
    </w:p>
    <w:p w:rsidR="00011DB5" w:rsidRPr="00011DB5" w:rsidRDefault="00011DB5" w:rsidP="00011DB5">
      <w:pPr>
        <w:rPr>
          <w:sz w:val="16"/>
          <w:szCs w:val="16"/>
        </w:rPr>
      </w:pPr>
      <w:r w:rsidRPr="00011DB5">
        <w:rPr>
          <w:sz w:val="16"/>
          <w:szCs w:val="16"/>
        </w:rPr>
        <w:t xml:space="preserve">В соответствии с внесенными в </w:t>
      </w:r>
      <w:hyperlink r:id="rId112" w:history="1">
        <w:r w:rsidRPr="00011DB5">
          <w:rPr>
            <w:rStyle w:val="a4"/>
            <w:sz w:val="16"/>
            <w:szCs w:val="16"/>
          </w:rPr>
          <w:t>Правила</w:t>
        </w:r>
      </w:hyperlink>
      <w:r w:rsidRPr="00011DB5">
        <w:rPr>
          <w:sz w:val="16"/>
          <w:szCs w:val="16"/>
        </w:rPr>
        <w:t xml:space="preserve"> ведения реестра контрактов изменениями,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Законом N 44-ФЗ.</w:t>
      </w:r>
    </w:p>
    <w:p w:rsidR="00011DB5" w:rsidRPr="00011DB5" w:rsidRDefault="00011DB5" w:rsidP="00011DB5">
      <w:pPr>
        <w:rPr>
          <w:sz w:val="16"/>
          <w:szCs w:val="16"/>
        </w:rPr>
      </w:pPr>
      <w:r w:rsidRPr="00011DB5">
        <w:rPr>
          <w:sz w:val="16"/>
          <w:szCs w:val="16"/>
        </w:rPr>
        <w:t xml:space="preserve">Аналогичное правило, предусматривающие использование заказчиками электронной подписи, определенной Законом N 44-ФЗ, включено в </w:t>
      </w:r>
      <w:hyperlink r:id="rId113" w:history="1">
        <w:r w:rsidRPr="00011DB5">
          <w:rPr>
            <w:rStyle w:val="a4"/>
            <w:sz w:val="16"/>
            <w:szCs w:val="16"/>
          </w:rPr>
          <w:t>Единые</w:t>
        </w:r>
      </w:hyperlink>
      <w:r w:rsidRPr="00011DB5">
        <w:rPr>
          <w:sz w:val="16"/>
          <w:szCs w:val="16"/>
        </w:rPr>
        <w:t xml:space="preserve"> требования к региональным и муниципальным информационным системам в сфере закупок, а также в </w:t>
      </w:r>
      <w:hyperlink r:id="rId114" w:history="1">
        <w:r w:rsidRPr="00011DB5">
          <w:rPr>
            <w:rStyle w:val="a4"/>
            <w:sz w:val="16"/>
            <w:szCs w:val="16"/>
          </w:rPr>
          <w:t>Дополнительные</w:t>
        </w:r>
      </w:hyperlink>
      <w:r w:rsidRPr="00011DB5">
        <w:rPr>
          <w:sz w:val="16"/>
          <w:szCs w:val="16"/>
        </w:rPr>
        <w:t xml:space="preserve"> требования к банковской гарантии и </w:t>
      </w:r>
      <w:hyperlink r:id="rId115" w:history="1">
        <w:r w:rsidRPr="00011DB5">
          <w:rPr>
            <w:rStyle w:val="a4"/>
            <w:sz w:val="16"/>
            <w:szCs w:val="16"/>
          </w:rPr>
          <w:t>Правила</w:t>
        </w:r>
      </w:hyperlink>
      <w:r w:rsidRPr="00011DB5">
        <w:rPr>
          <w:sz w:val="16"/>
          <w:szCs w:val="16"/>
        </w:rPr>
        <w:t xml:space="preserve"> ведения и размещения в ЕИС реестра банковских гарантий.</w:t>
      </w:r>
    </w:p>
    <w:p w:rsidR="00011DB5" w:rsidRPr="00011DB5" w:rsidRDefault="00011DB5" w:rsidP="00011DB5">
      <w:pPr>
        <w:rPr>
          <w:sz w:val="16"/>
          <w:szCs w:val="16"/>
        </w:rPr>
      </w:pPr>
      <w:r w:rsidRPr="00011DB5">
        <w:rPr>
          <w:sz w:val="16"/>
          <w:szCs w:val="16"/>
        </w:rPr>
        <w:t xml:space="preserve">Отметим, до 1 июля Законом N 44-ФЗ для подписания электронных документов предусматривалось использование усиленной неквалифицированной электронной подписи. В то же время в соответствии с действующей редакцией </w:t>
      </w:r>
      <w:hyperlink r:id="rId116" w:history="1">
        <w:r w:rsidRPr="00011DB5">
          <w:rPr>
            <w:rStyle w:val="a4"/>
            <w:sz w:val="16"/>
            <w:szCs w:val="16"/>
          </w:rPr>
          <w:t>п. 3 ч. 1 ст. 4</w:t>
        </w:r>
      </w:hyperlink>
      <w:r w:rsidRPr="00011DB5">
        <w:rPr>
          <w:sz w:val="16"/>
          <w:szCs w:val="16"/>
        </w:rPr>
        <w:t xml:space="preserve"> Закона N 44-ФЗ подписание электронных документов осуществляется с использованием усиленной квалифицированной электронной подписи.</w:t>
      </w:r>
    </w:p>
    <w:p w:rsidR="00011DB5" w:rsidRPr="00011DB5" w:rsidRDefault="00011DB5" w:rsidP="00011DB5">
      <w:pPr>
        <w:rPr>
          <w:sz w:val="16"/>
          <w:szCs w:val="16"/>
        </w:rPr>
      </w:pPr>
      <w:r w:rsidRPr="00011DB5">
        <w:rPr>
          <w:sz w:val="16"/>
          <w:szCs w:val="16"/>
        </w:rPr>
        <w:t>Указанные изменения вступают в силу с 11 июля.</w:t>
      </w:r>
    </w:p>
    <w:p w:rsidR="00011DB5" w:rsidRPr="00011DB5" w:rsidRDefault="00011DB5" w:rsidP="00011DB5">
      <w:pPr>
        <w:pStyle w:val="a6"/>
        <w:rPr>
          <w:sz w:val="16"/>
          <w:szCs w:val="16"/>
        </w:rPr>
      </w:pPr>
      <w:bookmarkStart w:id="35" w:name="_GoBack"/>
      <w:bookmarkEnd w:id="35"/>
      <w:r w:rsidRPr="00011DB5">
        <w:rPr>
          <w:sz w:val="16"/>
          <w:szCs w:val="16"/>
        </w:rPr>
        <w:t>____________________________________________</w:t>
      </w:r>
    </w:p>
    <w:p w:rsidR="00011DB5" w:rsidRPr="00011DB5" w:rsidRDefault="00011DB5" w:rsidP="00011DB5">
      <w:pPr>
        <w:pStyle w:val="1"/>
        <w:rPr>
          <w:sz w:val="16"/>
          <w:szCs w:val="16"/>
        </w:rPr>
      </w:pPr>
      <w:bookmarkStart w:id="36" w:name="sub_20180705"/>
      <w:r w:rsidRPr="00011DB5">
        <w:rPr>
          <w:sz w:val="16"/>
          <w:szCs w:val="16"/>
        </w:rPr>
        <w:t>5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37" w:name="sub_201807051"/>
            <w:bookmarkEnd w:id="36"/>
            <w:bookmarkEnd w:id="37"/>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 xml:space="preserve">Определены требования к банкам, в которых участники закупок будут открывать </w:t>
            </w:r>
            <w:proofErr w:type="spellStart"/>
            <w:r w:rsidRPr="00011DB5">
              <w:rPr>
                <w:rStyle w:val="a3"/>
                <w:sz w:val="16"/>
                <w:szCs w:val="16"/>
              </w:rPr>
              <w:t>спецсчета</w:t>
            </w:r>
            <w:proofErr w:type="spellEnd"/>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17" w:history="1">
        <w:r w:rsidR="00011DB5" w:rsidRPr="00011DB5">
          <w:rPr>
            <w:rStyle w:val="a4"/>
            <w:sz w:val="16"/>
            <w:szCs w:val="16"/>
          </w:rPr>
          <w:t>Постановление Правительства РФ от 29 июня 2018 г. N 748</w:t>
        </w:r>
      </w:hyperlink>
    </w:p>
    <w:p w:rsidR="00011DB5" w:rsidRPr="00011DB5" w:rsidRDefault="00011DB5" w:rsidP="00011DB5">
      <w:pPr>
        <w:rPr>
          <w:sz w:val="16"/>
          <w:szCs w:val="16"/>
        </w:rPr>
      </w:pPr>
      <w:r w:rsidRPr="00011DB5">
        <w:rPr>
          <w:sz w:val="16"/>
          <w:szCs w:val="16"/>
        </w:rPr>
        <w:t xml:space="preserve">Правительство РФ утвердило </w:t>
      </w:r>
      <w:hyperlink r:id="rId118" w:history="1">
        <w:r w:rsidRPr="00011DB5">
          <w:rPr>
            <w:rStyle w:val="a4"/>
            <w:sz w:val="16"/>
            <w:szCs w:val="16"/>
          </w:rPr>
          <w:t>Требования</w:t>
        </w:r>
      </w:hyperlink>
      <w:r w:rsidRPr="00011DB5">
        <w:rPr>
          <w:sz w:val="16"/>
          <w:szCs w:val="16"/>
        </w:rPr>
        <w:t xml:space="preserve"> к банкам (включая требования к их финансовой устойчивости), в которых участниками открываются </w:t>
      </w:r>
      <w:proofErr w:type="spellStart"/>
      <w:r w:rsidRPr="00011DB5">
        <w:rPr>
          <w:sz w:val="16"/>
          <w:szCs w:val="16"/>
        </w:rPr>
        <w:t>спецсчета</w:t>
      </w:r>
      <w:proofErr w:type="spellEnd"/>
      <w:r w:rsidRPr="00011DB5">
        <w:rPr>
          <w:sz w:val="16"/>
          <w:szCs w:val="16"/>
        </w:rPr>
        <w:t>, на которые вносятся денежные средства, предназначенные для обеспечения заявок на участие в закупках (далее - Требования).</w:t>
      </w:r>
    </w:p>
    <w:p w:rsidR="00011DB5" w:rsidRPr="00011DB5" w:rsidRDefault="00011DB5" w:rsidP="00011DB5">
      <w:pPr>
        <w:rPr>
          <w:sz w:val="16"/>
          <w:szCs w:val="16"/>
        </w:rPr>
      </w:pPr>
      <w:r w:rsidRPr="00011DB5">
        <w:rPr>
          <w:sz w:val="16"/>
          <w:szCs w:val="16"/>
        </w:rPr>
        <w:t>Так, банки в указанных целях должны соответствовать следующим требованиям:</w:t>
      </w:r>
    </w:p>
    <w:p w:rsidR="00011DB5" w:rsidRPr="00011DB5" w:rsidRDefault="00011DB5" w:rsidP="00011DB5">
      <w:pPr>
        <w:rPr>
          <w:sz w:val="16"/>
          <w:szCs w:val="16"/>
        </w:rPr>
      </w:pPr>
      <w:r w:rsidRPr="00011DB5">
        <w:rPr>
          <w:sz w:val="16"/>
          <w:szCs w:val="16"/>
        </w:rPr>
        <w:t>- наличие универсальной лицензии;</w:t>
      </w:r>
    </w:p>
    <w:p w:rsidR="00011DB5" w:rsidRPr="00011DB5" w:rsidRDefault="00011DB5" w:rsidP="00011DB5">
      <w:pPr>
        <w:rPr>
          <w:sz w:val="16"/>
          <w:szCs w:val="16"/>
        </w:rPr>
      </w:pPr>
      <w:r w:rsidRPr="00011DB5">
        <w:rPr>
          <w:sz w:val="16"/>
          <w:szCs w:val="16"/>
        </w:rPr>
        <w:t>- наличие собственных сре</w:t>
      </w:r>
      <w:proofErr w:type="gramStart"/>
      <w:r w:rsidRPr="00011DB5">
        <w:rPr>
          <w:sz w:val="16"/>
          <w:szCs w:val="16"/>
        </w:rPr>
        <w:t>дств в р</w:t>
      </w:r>
      <w:proofErr w:type="gramEnd"/>
      <w:r w:rsidRPr="00011DB5">
        <w:rPr>
          <w:sz w:val="16"/>
          <w:szCs w:val="16"/>
        </w:rPr>
        <w:t xml:space="preserve">азмере не менее установленного </w:t>
      </w:r>
      <w:hyperlink r:id="rId119" w:history="1">
        <w:r w:rsidRPr="00011DB5">
          <w:rPr>
            <w:rStyle w:val="a4"/>
            <w:sz w:val="16"/>
            <w:szCs w:val="16"/>
          </w:rPr>
          <w:t>размера</w:t>
        </w:r>
      </w:hyperlink>
      <w:r w:rsidRPr="00011DB5">
        <w:rPr>
          <w:sz w:val="16"/>
          <w:szCs w:val="16"/>
        </w:rPr>
        <w:t>;</w:t>
      </w:r>
    </w:p>
    <w:p w:rsidR="00011DB5" w:rsidRPr="00011DB5" w:rsidRDefault="00011DB5" w:rsidP="00011DB5">
      <w:pPr>
        <w:rPr>
          <w:sz w:val="16"/>
          <w:szCs w:val="16"/>
        </w:rPr>
      </w:pPr>
      <w:r w:rsidRPr="00011DB5">
        <w:rPr>
          <w:sz w:val="16"/>
          <w:szCs w:val="16"/>
        </w:rPr>
        <w:t xml:space="preserve">- соответствие одному из требований: наличие собственных средств в размере не менее 100 </w:t>
      </w:r>
      <w:proofErr w:type="gramStart"/>
      <w:r w:rsidRPr="00011DB5">
        <w:rPr>
          <w:sz w:val="16"/>
          <w:szCs w:val="16"/>
        </w:rPr>
        <w:t>млрд</w:t>
      </w:r>
      <w:proofErr w:type="gramEnd"/>
      <w:r w:rsidRPr="00011DB5">
        <w:rPr>
          <w:sz w:val="16"/>
          <w:szCs w:val="16"/>
        </w:rPr>
        <w:t xml:space="preserve"> руб. и нахождение под прямым или косвенным контролем Банка России или РФ либо наличие кредитного рейтинга не ниже установленного </w:t>
      </w:r>
      <w:hyperlink r:id="rId120" w:history="1">
        <w:r w:rsidRPr="00011DB5">
          <w:rPr>
            <w:rStyle w:val="a4"/>
            <w:sz w:val="16"/>
            <w:szCs w:val="16"/>
          </w:rPr>
          <w:t>уровня</w:t>
        </w:r>
      </w:hyperlink>
      <w:r w:rsidRPr="00011DB5">
        <w:rPr>
          <w:sz w:val="16"/>
          <w:szCs w:val="16"/>
        </w:rPr>
        <w:t>;</w:t>
      </w:r>
    </w:p>
    <w:p w:rsidR="00011DB5" w:rsidRPr="00011DB5" w:rsidRDefault="00011DB5" w:rsidP="00011DB5">
      <w:pPr>
        <w:rPr>
          <w:sz w:val="16"/>
          <w:szCs w:val="16"/>
        </w:rPr>
      </w:pPr>
      <w:r w:rsidRPr="00011DB5">
        <w:rPr>
          <w:sz w:val="16"/>
          <w:szCs w:val="16"/>
        </w:rPr>
        <w:lastRenderedPageBreak/>
        <w:t xml:space="preserve">- участие банка в </w:t>
      </w:r>
      <w:hyperlink r:id="rId121" w:history="1">
        <w:r w:rsidRPr="00011DB5">
          <w:rPr>
            <w:rStyle w:val="a4"/>
            <w:sz w:val="16"/>
            <w:szCs w:val="16"/>
          </w:rPr>
          <w:t>системе</w:t>
        </w:r>
      </w:hyperlink>
      <w:r w:rsidRPr="00011DB5">
        <w:rPr>
          <w:sz w:val="16"/>
          <w:szCs w:val="16"/>
        </w:rPr>
        <w:t xml:space="preserve"> обязательного страхования вкладов физических лиц;</w:t>
      </w:r>
    </w:p>
    <w:p w:rsidR="00011DB5" w:rsidRPr="00011DB5" w:rsidRDefault="00011DB5" w:rsidP="00011DB5">
      <w:pPr>
        <w:rPr>
          <w:sz w:val="16"/>
          <w:szCs w:val="16"/>
        </w:rPr>
      </w:pPr>
      <w:r w:rsidRPr="00011DB5">
        <w:rPr>
          <w:sz w:val="16"/>
          <w:szCs w:val="16"/>
        </w:rPr>
        <w:t>- отсутствие просроченной задолженности по банковским депозитам, ранее размещенным в банке за счет средств федерального бюджета;</w:t>
      </w:r>
    </w:p>
    <w:p w:rsidR="00011DB5" w:rsidRPr="00011DB5" w:rsidRDefault="00011DB5" w:rsidP="00011DB5">
      <w:pPr>
        <w:rPr>
          <w:sz w:val="16"/>
          <w:szCs w:val="16"/>
        </w:rPr>
      </w:pPr>
      <w:r w:rsidRPr="00011DB5">
        <w:rPr>
          <w:sz w:val="16"/>
          <w:szCs w:val="16"/>
        </w:rPr>
        <w:t xml:space="preserve">- наличие соглашений о взаимодействии с каждым из операторов электронных площадок, включенных в перечень, предусмотренный </w:t>
      </w:r>
      <w:hyperlink r:id="rId122" w:history="1">
        <w:r w:rsidRPr="00011DB5">
          <w:rPr>
            <w:rStyle w:val="a4"/>
            <w:sz w:val="16"/>
            <w:szCs w:val="16"/>
          </w:rPr>
          <w:t>ч. 3 ст. 24.1</w:t>
        </w:r>
      </w:hyperlink>
      <w:r w:rsidRPr="00011DB5">
        <w:rPr>
          <w:sz w:val="16"/>
          <w:szCs w:val="16"/>
        </w:rPr>
        <w:t xml:space="preserve"> Закона N 44-ФЗ.</w:t>
      </w:r>
    </w:p>
    <w:p w:rsidR="00011DB5" w:rsidRPr="00011DB5" w:rsidRDefault="00011DB5" w:rsidP="00011DB5">
      <w:pPr>
        <w:rPr>
          <w:sz w:val="16"/>
          <w:szCs w:val="16"/>
        </w:rPr>
      </w:pPr>
      <w:r w:rsidRPr="00011DB5">
        <w:rPr>
          <w:sz w:val="16"/>
          <w:szCs w:val="16"/>
        </w:rPr>
        <w:t>Требования начали действовать с 1 июля, за исключением требования о наличии у банков соглашений о взаимодействии с каждым из операторов электронной площадки, которое начнет применяться с 1 сентября.</w:t>
      </w:r>
    </w:p>
    <w:p w:rsidR="00011DB5" w:rsidRPr="00011DB5" w:rsidRDefault="00011DB5" w:rsidP="00011DB5">
      <w:pPr>
        <w:rPr>
          <w:sz w:val="16"/>
          <w:szCs w:val="16"/>
        </w:rPr>
      </w:pPr>
      <w:r w:rsidRPr="00011DB5">
        <w:rPr>
          <w:sz w:val="16"/>
          <w:szCs w:val="16"/>
        </w:rPr>
        <w:t xml:space="preserve">Одновременно признаны утратившими силу </w:t>
      </w:r>
      <w:hyperlink r:id="rId123" w:history="1">
        <w:r w:rsidRPr="00011DB5">
          <w:rPr>
            <w:rStyle w:val="a4"/>
            <w:sz w:val="16"/>
            <w:szCs w:val="16"/>
          </w:rPr>
          <w:t>Требования</w:t>
        </w:r>
      </w:hyperlink>
      <w:r w:rsidRPr="00011DB5">
        <w:rPr>
          <w:sz w:val="16"/>
          <w:szCs w:val="16"/>
        </w:rPr>
        <w:t xml:space="preserve">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w:t>
      </w:r>
    </w:p>
    <w:p w:rsidR="00011DB5" w:rsidRPr="00011DB5" w:rsidRDefault="00011DB5" w:rsidP="00011DB5">
      <w:pPr>
        <w:pStyle w:val="a6"/>
        <w:rPr>
          <w:sz w:val="16"/>
          <w:szCs w:val="16"/>
        </w:rPr>
      </w:pPr>
      <w:r w:rsidRPr="00011DB5">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38" w:name="sub_201807052"/>
            <w:bookmarkEnd w:id="38"/>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Минфин и ФАС разъяснили вопросы приведения заказчиками положений о закупке в соответствие с новой редакцией Закона N 223-ФЗ</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24" w:history="1">
        <w:r w:rsidR="00011DB5" w:rsidRPr="00011DB5">
          <w:rPr>
            <w:rStyle w:val="a4"/>
            <w:sz w:val="16"/>
            <w:szCs w:val="16"/>
          </w:rPr>
          <w:t>Письмо Минфина России и ФАС России от 27 июня 2018 г. NN 24-04-06/44451, АД/48543/18</w:t>
        </w:r>
      </w:hyperlink>
    </w:p>
    <w:p w:rsidR="00011DB5" w:rsidRPr="00011DB5" w:rsidRDefault="00011DB5" w:rsidP="00011DB5">
      <w:pPr>
        <w:rPr>
          <w:sz w:val="16"/>
          <w:szCs w:val="16"/>
        </w:rPr>
      </w:pPr>
      <w:proofErr w:type="gramStart"/>
      <w:r w:rsidRPr="00011DB5">
        <w:rPr>
          <w:sz w:val="16"/>
          <w:szCs w:val="16"/>
        </w:rPr>
        <w:t xml:space="preserve">В совместном письме Минфина России и ФАС России отмечается, что заказчики, руководствующиеся </w:t>
      </w:r>
      <w:hyperlink r:id="rId125" w:history="1">
        <w:r w:rsidRPr="00011DB5">
          <w:rPr>
            <w:rStyle w:val="a4"/>
            <w:sz w:val="16"/>
            <w:szCs w:val="16"/>
          </w:rPr>
          <w:t>Законом</w:t>
        </w:r>
      </w:hyperlink>
      <w:r w:rsidRPr="00011DB5">
        <w:rPr>
          <w:sz w:val="16"/>
          <w:szCs w:val="16"/>
        </w:rPr>
        <w:t xml:space="preserve"> N 223-ФЗ, вправе осуществлять закупки по правилам, установленным в положении о закупке в редакции, действующей до приведения его в соответствие с Законом N 223-ФЗ в редакции Закона N 505-ФЗ, </w:t>
      </w:r>
      <w:hyperlink r:id="rId126" w:history="1">
        <w:r w:rsidRPr="00011DB5">
          <w:rPr>
            <w:rStyle w:val="a4"/>
            <w:sz w:val="16"/>
            <w:szCs w:val="16"/>
          </w:rPr>
          <w:t>в период</w:t>
        </w:r>
      </w:hyperlink>
      <w:r w:rsidRPr="00011DB5">
        <w:rPr>
          <w:sz w:val="16"/>
          <w:szCs w:val="16"/>
        </w:rPr>
        <w:t xml:space="preserve"> с 1 июля 2018 года и по 1 января 2019 года.</w:t>
      </w:r>
      <w:proofErr w:type="gramEnd"/>
    </w:p>
    <w:p w:rsidR="00011DB5" w:rsidRPr="00011DB5" w:rsidRDefault="00011DB5" w:rsidP="00011DB5">
      <w:pPr>
        <w:rPr>
          <w:sz w:val="16"/>
          <w:szCs w:val="16"/>
        </w:rPr>
      </w:pPr>
      <w:r w:rsidRPr="00011DB5">
        <w:rPr>
          <w:sz w:val="16"/>
          <w:szCs w:val="16"/>
        </w:rPr>
        <w:t xml:space="preserve">Ранее Минфин России по данному вопросу высказывал аналогичную </w:t>
      </w:r>
      <w:hyperlink r:id="rId127" w:history="1">
        <w:r w:rsidRPr="00011DB5">
          <w:rPr>
            <w:rStyle w:val="a4"/>
            <w:sz w:val="16"/>
            <w:szCs w:val="16"/>
          </w:rPr>
          <w:t>позицию</w:t>
        </w:r>
      </w:hyperlink>
      <w:r w:rsidRPr="00011DB5">
        <w:rPr>
          <w:sz w:val="16"/>
          <w:szCs w:val="16"/>
        </w:rPr>
        <w:t>.</w:t>
      </w:r>
    </w:p>
    <w:p w:rsidR="00011DB5" w:rsidRPr="00011DB5" w:rsidRDefault="00011DB5" w:rsidP="00011DB5">
      <w:pPr>
        <w:rPr>
          <w:sz w:val="16"/>
          <w:szCs w:val="16"/>
        </w:rPr>
      </w:pPr>
      <w:r w:rsidRPr="00011DB5">
        <w:rPr>
          <w:sz w:val="16"/>
          <w:szCs w:val="16"/>
        </w:rPr>
        <w:t xml:space="preserve">Напомним, что в силу </w:t>
      </w:r>
      <w:hyperlink r:id="rId128" w:history="1">
        <w:r w:rsidRPr="00011DB5">
          <w:rPr>
            <w:rStyle w:val="a4"/>
            <w:sz w:val="16"/>
            <w:szCs w:val="16"/>
          </w:rPr>
          <w:t>ч. 3 ст. 4</w:t>
        </w:r>
      </w:hyperlink>
      <w:r w:rsidRPr="00011DB5">
        <w:rPr>
          <w:sz w:val="16"/>
          <w:szCs w:val="16"/>
        </w:rPr>
        <w:t xml:space="preserve"> Закона N 505-ФЗ положения о закупке, которые не будут соответствовать Закону N 223-ФЗ после 1 января 2019 года, будут считаться не размещенными в ЕИС.</w:t>
      </w:r>
    </w:p>
    <w:p w:rsidR="00011DB5" w:rsidRPr="00011DB5" w:rsidRDefault="00011DB5" w:rsidP="00011DB5">
      <w:pPr>
        <w:pStyle w:val="a6"/>
        <w:rPr>
          <w:sz w:val="16"/>
          <w:szCs w:val="16"/>
        </w:rPr>
      </w:pPr>
      <w:r w:rsidRPr="00011DB5">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39" w:name="sub_201807053"/>
            <w:bookmarkEnd w:id="39"/>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 xml:space="preserve">ФАС и </w:t>
            </w:r>
            <w:proofErr w:type="spellStart"/>
            <w:r w:rsidRPr="00011DB5">
              <w:rPr>
                <w:rStyle w:val="a3"/>
                <w:sz w:val="16"/>
                <w:szCs w:val="16"/>
              </w:rPr>
              <w:t>Росгвардия</w:t>
            </w:r>
            <w:proofErr w:type="spellEnd"/>
            <w:r w:rsidRPr="00011DB5">
              <w:rPr>
                <w:rStyle w:val="a3"/>
                <w:sz w:val="16"/>
                <w:szCs w:val="16"/>
              </w:rPr>
              <w:t xml:space="preserve"> разъяснили нюансы закупки услуг по охране объектов, осуществлять охрану которых сотрудники </w:t>
            </w:r>
            <w:proofErr w:type="spellStart"/>
            <w:r w:rsidRPr="00011DB5">
              <w:rPr>
                <w:rStyle w:val="a3"/>
                <w:sz w:val="16"/>
                <w:szCs w:val="16"/>
              </w:rPr>
              <w:t>ЧОПов</w:t>
            </w:r>
            <w:proofErr w:type="spellEnd"/>
            <w:r w:rsidRPr="00011DB5">
              <w:rPr>
                <w:rStyle w:val="a3"/>
                <w:sz w:val="16"/>
                <w:szCs w:val="16"/>
              </w:rPr>
              <w:t xml:space="preserve"> не вправе</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29" w:history="1">
        <w:r w:rsidR="00011DB5" w:rsidRPr="00011DB5">
          <w:rPr>
            <w:rStyle w:val="a4"/>
            <w:sz w:val="16"/>
            <w:szCs w:val="16"/>
          </w:rPr>
          <w:t xml:space="preserve">Письмо ФАС России и </w:t>
        </w:r>
        <w:proofErr w:type="spellStart"/>
        <w:r w:rsidR="00011DB5" w:rsidRPr="00011DB5">
          <w:rPr>
            <w:rStyle w:val="a4"/>
            <w:sz w:val="16"/>
            <w:szCs w:val="16"/>
          </w:rPr>
          <w:t>Росгвардии</w:t>
        </w:r>
        <w:proofErr w:type="spellEnd"/>
        <w:r w:rsidR="00011DB5" w:rsidRPr="00011DB5">
          <w:rPr>
            <w:rStyle w:val="a4"/>
            <w:sz w:val="16"/>
            <w:szCs w:val="16"/>
          </w:rPr>
          <w:t xml:space="preserve"> от 27 июня 2018 г. NN ИА/48336/18/1/5277</w:t>
        </w:r>
      </w:hyperlink>
    </w:p>
    <w:p w:rsidR="00011DB5" w:rsidRPr="00011DB5" w:rsidRDefault="00011DB5" w:rsidP="00011DB5">
      <w:pPr>
        <w:rPr>
          <w:sz w:val="16"/>
          <w:szCs w:val="16"/>
        </w:rPr>
      </w:pPr>
      <w:r w:rsidRPr="00011DB5">
        <w:rPr>
          <w:sz w:val="16"/>
          <w:szCs w:val="16"/>
        </w:rPr>
        <w:t xml:space="preserve">Речь в подготовленном ведомствами совместном письме идет о закупке услуг охраны зданий, включенных в </w:t>
      </w:r>
      <w:hyperlink r:id="rId130" w:history="1">
        <w:r w:rsidRPr="00011DB5">
          <w:rPr>
            <w:rStyle w:val="a4"/>
            <w:sz w:val="16"/>
            <w:szCs w:val="16"/>
          </w:rPr>
          <w:t>Перечень</w:t>
        </w:r>
      </w:hyperlink>
      <w:r w:rsidRPr="00011DB5">
        <w:rPr>
          <w:sz w:val="16"/>
          <w:szCs w:val="16"/>
        </w:rPr>
        <w:t xml:space="preserve"> объектов, на которые частная охранная деятельность не распространяется (далее - Перечень).</w:t>
      </w:r>
    </w:p>
    <w:p w:rsidR="00011DB5" w:rsidRPr="00011DB5" w:rsidRDefault="00011DB5" w:rsidP="00011DB5">
      <w:pPr>
        <w:rPr>
          <w:sz w:val="16"/>
          <w:szCs w:val="16"/>
        </w:rPr>
      </w:pPr>
      <w:r w:rsidRPr="00011DB5">
        <w:rPr>
          <w:sz w:val="16"/>
          <w:szCs w:val="16"/>
        </w:rPr>
        <w:t xml:space="preserve">В частности, отмечается, что участником такой закупки не может быть лицо, осуществляющее частную охранную деятельность. Следовательно, с этим участником контракт не может быть заключен. Таким образом, в этом случае в документации о закупке заказчики должны установить требование к участникам, в соответствии с которым участник не может являться лицом, осуществляющим частную охранную деятельность. По мнению специалистов ведомств, такое требование устанавливается в соответствии с </w:t>
      </w:r>
      <w:hyperlink r:id="rId131" w:history="1">
        <w:r w:rsidRPr="00011DB5">
          <w:rPr>
            <w:rStyle w:val="a4"/>
            <w:sz w:val="16"/>
            <w:szCs w:val="16"/>
          </w:rPr>
          <w:t>п. 1 ч. 1 ст. 31</w:t>
        </w:r>
      </w:hyperlink>
      <w:r w:rsidRPr="00011DB5">
        <w:rPr>
          <w:sz w:val="16"/>
          <w:szCs w:val="16"/>
        </w:rPr>
        <w:t xml:space="preserve"> Закона N 44-ФЗ.</w:t>
      </w:r>
    </w:p>
    <w:p w:rsidR="00011DB5" w:rsidRPr="00011DB5" w:rsidRDefault="00011DB5" w:rsidP="00011DB5">
      <w:pPr>
        <w:rPr>
          <w:sz w:val="16"/>
          <w:szCs w:val="16"/>
        </w:rPr>
      </w:pPr>
      <w:r w:rsidRPr="00011DB5">
        <w:rPr>
          <w:sz w:val="16"/>
          <w:szCs w:val="16"/>
        </w:rPr>
        <w:t xml:space="preserve">Также подчеркивается, что заказчикам при закупке услуг охраны зданий, включенных в Перечень, следует </w:t>
      </w:r>
      <w:proofErr w:type="gramStart"/>
      <w:r w:rsidRPr="00011DB5">
        <w:rPr>
          <w:sz w:val="16"/>
          <w:szCs w:val="16"/>
        </w:rPr>
        <w:t>учитывать</w:t>
      </w:r>
      <w:proofErr w:type="gramEnd"/>
      <w:r w:rsidRPr="00011DB5">
        <w:rPr>
          <w:sz w:val="16"/>
          <w:szCs w:val="16"/>
        </w:rPr>
        <w:t xml:space="preserve"> в том числе исключение из </w:t>
      </w:r>
      <w:hyperlink r:id="rId132" w:history="1">
        <w:r w:rsidRPr="00011DB5">
          <w:rPr>
            <w:rStyle w:val="a4"/>
            <w:sz w:val="16"/>
            <w:szCs w:val="16"/>
          </w:rPr>
          <w:t>принципа</w:t>
        </w:r>
      </w:hyperlink>
      <w:r w:rsidRPr="00011DB5">
        <w:rPr>
          <w:sz w:val="16"/>
          <w:szCs w:val="16"/>
        </w:rPr>
        <w:t xml:space="preserve"> ведомственной принадлежности охраняемых объектов, предусмотренное для военизированных и сторожевых подразделений организаций, подведомственных </w:t>
      </w:r>
      <w:proofErr w:type="spellStart"/>
      <w:r w:rsidRPr="00011DB5">
        <w:rPr>
          <w:sz w:val="16"/>
          <w:szCs w:val="16"/>
        </w:rPr>
        <w:t>Росгвардии</w:t>
      </w:r>
      <w:proofErr w:type="spellEnd"/>
      <w:r w:rsidRPr="00011DB5">
        <w:rPr>
          <w:sz w:val="16"/>
          <w:szCs w:val="16"/>
        </w:rPr>
        <w:t xml:space="preserve">, а также ведомственной охраны федеральных органов исполнительной власти. Так, указанные подразделения </w:t>
      </w:r>
      <w:hyperlink r:id="rId133" w:history="1">
        <w:r w:rsidRPr="00011DB5">
          <w:rPr>
            <w:rStyle w:val="a4"/>
            <w:sz w:val="16"/>
            <w:szCs w:val="16"/>
          </w:rPr>
          <w:t>вправе</w:t>
        </w:r>
      </w:hyperlink>
      <w:r w:rsidRPr="00011DB5">
        <w:rPr>
          <w:sz w:val="16"/>
          <w:szCs w:val="16"/>
        </w:rPr>
        <w:t xml:space="preserve"> на период до создания соответствующими федеральными госорганами собственной ведомственной охраны охранять закрепленные за этими госорганами </w:t>
      </w:r>
      <w:hyperlink r:id="rId134" w:history="1">
        <w:r w:rsidRPr="00011DB5">
          <w:rPr>
            <w:rStyle w:val="a4"/>
            <w:sz w:val="16"/>
            <w:szCs w:val="16"/>
          </w:rPr>
          <w:t>объекты</w:t>
        </w:r>
      </w:hyperlink>
      <w:r w:rsidRPr="00011DB5">
        <w:rPr>
          <w:sz w:val="16"/>
          <w:szCs w:val="16"/>
        </w:rPr>
        <w:t xml:space="preserve"> недвижимого имущества.</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40" w:name="sub_20180704"/>
      <w:r w:rsidRPr="00011DB5">
        <w:rPr>
          <w:sz w:val="16"/>
          <w:szCs w:val="16"/>
        </w:rPr>
        <w:t>4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41" w:name="sub_201807041"/>
            <w:bookmarkEnd w:id="40"/>
            <w:bookmarkEnd w:id="41"/>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 xml:space="preserve">Закупки за счет субсидий, предусмотренных п. 8 ст. 78 и подп. 3 п. 1 ст. 78.3 БК РФ, осуществляются </w:t>
            </w:r>
            <w:proofErr w:type="spellStart"/>
            <w:r w:rsidRPr="00011DB5">
              <w:rPr>
                <w:rStyle w:val="a3"/>
                <w:sz w:val="16"/>
                <w:szCs w:val="16"/>
              </w:rPr>
              <w:t>юрлицами</w:t>
            </w:r>
            <w:proofErr w:type="spellEnd"/>
            <w:r w:rsidRPr="00011DB5">
              <w:rPr>
                <w:rStyle w:val="a3"/>
                <w:sz w:val="16"/>
                <w:szCs w:val="16"/>
              </w:rPr>
              <w:t xml:space="preserve"> в соответствии с Законом N 44-ФЗ</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35" w:history="1">
        <w:r w:rsidR="00011DB5" w:rsidRPr="00011DB5">
          <w:rPr>
            <w:rStyle w:val="a4"/>
            <w:sz w:val="16"/>
            <w:szCs w:val="16"/>
          </w:rPr>
          <w:t>Федеральный закон от 29 июня 2018 г. N 174-ФЗ</w:t>
        </w:r>
      </w:hyperlink>
    </w:p>
    <w:p w:rsidR="00011DB5" w:rsidRPr="00011DB5" w:rsidRDefault="00011DB5" w:rsidP="00011DB5">
      <w:pPr>
        <w:rPr>
          <w:sz w:val="16"/>
          <w:szCs w:val="16"/>
        </w:rPr>
      </w:pPr>
      <w:r w:rsidRPr="00011DB5">
        <w:rPr>
          <w:sz w:val="16"/>
          <w:szCs w:val="16"/>
        </w:rPr>
        <w:t>В этом случае на юридические лица, которые при закупках для собственных нужд по общему правилу руководствуются Законом N 223-ФЗ, распространяются положения Закона N 44-ФЗ, регулирующие порядок определения поставщиков и заключения контракта (</w:t>
      </w:r>
      <w:hyperlink r:id="rId136" w:history="1">
        <w:r w:rsidRPr="00011DB5">
          <w:rPr>
            <w:rStyle w:val="a4"/>
            <w:sz w:val="16"/>
            <w:szCs w:val="16"/>
          </w:rPr>
          <w:t>п. 2</w:t>
        </w:r>
      </w:hyperlink>
      <w:r w:rsidRPr="00011DB5">
        <w:rPr>
          <w:sz w:val="16"/>
          <w:szCs w:val="16"/>
        </w:rPr>
        <w:t xml:space="preserve"> и </w:t>
      </w:r>
      <w:hyperlink r:id="rId137" w:history="1">
        <w:r w:rsidRPr="00011DB5">
          <w:rPr>
            <w:rStyle w:val="a4"/>
            <w:sz w:val="16"/>
            <w:szCs w:val="16"/>
          </w:rPr>
          <w:t>3 ч. 1 ст. 1</w:t>
        </w:r>
      </w:hyperlink>
      <w:r w:rsidRPr="00011DB5">
        <w:rPr>
          <w:sz w:val="16"/>
          <w:szCs w:val="16"/>
        </w:rPr>
        <w:t xml:space="preserve"> </w:t>
      </w:r>
      <w:r w:rsidRPr="00011DB5">
        <w:rPr>
          <w:sz w:val="16"/>
          <w:szCs w:val="16"/>
        </w:rPr>
        <w:lastRenderedPageBreak/>
        <w:t xml:space="preserve">Закона N 44-ФЗ). При этом применяются положения Закона N 44-ФЗ, регулирующие мониторинг закупок, аудит в сфере закупок, а также контроль в сфере закупок, предусмотренный </w:t>
      </w:r>
      <w:hyperlink r:id="rId138" w:history="1">
        <w:r w:rsidRPr="00011DB5">
          <w:rPr>
            <w:rStyle w:val="a4"/>
            <w:sz w:val="16"/>
            <w:szCs w:val="16"/>
          </w:rPr>
          <w:t>ч. 3 ст. 99</w:t>
        </w:r>
      </w:hyperlink>
      <w:r w:rsidRPr="00011DB5">
        <w:rPr>
          <w:sz w:val="16"/>
          <w:szCs w:val="16"/>
        </w:rPr>
        <w:t xml:space="preserve"> Закона N 44-ФЗ.</w:t>
      </w:r>
    </w:p>
    <w:p w:rsidR="00011DB5" w:rsidRPr="00011DB5" w:rsidRDefault="00011DB5" w:rsidP="00011DB5">
      <w:pPr>
        <w:rPr>
          <w:sz w:val="16"/>
          <w:szCs w:val="16"/>
        </w:rPr>
      </w:pPr>
      <w:r w:rsidRPr="00011DB5">
        <w:rPr>
          <w:sz w:val="16"/>
          <w:szCs w:val="16"/>
        </w:rPr>
        <w:t xml:space="preserve">Это правило закреплено </w:t>
      </w:r>
      <w:proofErr w:type="gramStart"/>
      <w:r w:rsidRPr="00011DB5">
        <w:rPr>
          <w:sz w:val="16"/>
          <w:szCs w:val="16"/>
        </w:rPr>
        <w:t>новой</w:t>
      </w:r>
      <w:proofErr w:type="gramEnd"/>
      <w:r w:rsidRPr="00011DB5">
        <w:rPr>
          <w:sz w:val="16"/>
          <w:szCs w:val="16"/>
        </w:rPr>
        <w:t xml:space="preserve"> </w:t>
      </w:r>
      <w:hyperlink r:id="rId139" w:history="1">
        <w:r w:rsidRPr="00011DB5">
          <w:rPr>
            <w:rStyle w:val="a4"/>
            <w:sz w:val="16"/>
            <w:szCs w:val="16"/>
          </w:rPr>
          <w:t>ч. 4.1 ст. 15</w:t>
        </w:r>
      </w:hyperlink>
      <w:r w:rsidRPr="00011DB5">
        <w:rPr>
          <w:sz w:val="16"/>
          <w:szCs w:val="16"/>
        </w:rPr>
        <w:t xml:space="preserve"> Закона N 44-ФЗ, которая действует с 29 июня.</w:t>
      </w:r>
    </w:p>
    <w:p w:rsidR="00011DB5" w:rsidRPr="00011DB5" w:rsidRDefault="00011DB5" w:rsidP="00011DB5">
      <w:pPr>
        <w:pStyle w:val="a6"/>
        <w:rPr>
          <w:sz w:val="16"/>
          <w:szCs w:val="16"/>
        </w:rPr>
      </w:pPr>
      <w:r w:rsidRPr="00011DB5">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42" w:name="sub_201807042"/>
            <w:bookmarkEnd w:id="42"/>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roofErr w:type="spellStart"/>
            <w:r w:rsidRPr="00011DB5">
              <w:rPr>
                <w:rStyle w:val="a3"/>
                <w:sz w:val="16"/>
                <w:szCs w:val="16"/>
              </w:rPr>
              <w:t>ФГУПы</w:t>
            </w:r>
            <w:proofErr w:type="spellEnd"/>
            <w:r w:rsidRPr="00011DB5">
              <w:rPr>
                <w:rStyle w:val="a3"/>
                <w:sz w:val="16"/>
                <w:szCs w:val="16"/>
              </w:rPr>
              <w:t>, имеющие существенное социальное и оборонное значение, будут осуществлять некоторые закупки по Закону N 44-ФЗ</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40" w:history="1">
        <w:r w:rsidR="00011DB5" w:rsidRPr="00011DB5">
          <w:rPr>
            <w:rStyle w:val="a4"/>
            <w:sz w:val="16"/>
            <w:szCs w:val="16"/>
          </w:rPr>
          <w:t>Федеральный закон от 29 июня 2018 г. N 174-ФЗ</w:t>
        </w:r>
      </w:hyperlink>
    </w:p>
    <w:p w:rsidR="00011DB5" w:rsidRPr="00011DB5" w:rsidRDefault="00011DB5" w:rsidP="00011DB5">
      <w:pPr>
        <w:rPr>
          <w:sz w:val="16"/>
          <w:szCs w:val="16"/>
        </w:rPr>
      </w:pPr>
      <w:r w:rsidRPr="00011DB5">
        <w:rPr>
          <w:sz w:val="16"/>
          <w:szCs w:val="16"/>
        </w:rPr>
        <w:t xml:space="preserve">Так, положениями Закона N 44-ФЗ руководствуются теперь федеральные государственные унитарные предприятия, имеющие существенное значение для обеспечения прав и законных интересов граждан РФ, обороноспособности и безопасности государства, </w:t>
      </w:r>
      <w:hyperlink r:id="rId141" w:history="1">
        <w:r w:rsidRPr="00011DB5">
          <w:rPr>
            <w:rStyle w:val="a4"/>
            <w:sz w:val="16"/>
            <w:szCs w:val="16"/>
          </w:rPr>
          <w:t>перечень</w:t>
        </w:r>
      </w:hyperlink>
      <w:r w:rsidRPr="00011DB5">
        <w:rPr>
          <w:sz w:val="16"/>
          <w:szCs w:val="16"/>
        </w:rPr>
        <w:t xml:space="preserve"> которых утвержден Правительством РФ по согласованию с Администрацией Президента РФ. </w:t>
      </w:r>
      <w:proofErr w:type="gramStart"/>
      <w:r w:rsidRPr="00011DB5">
        <w:rPr>
          <w:sz w:val="16"/>
          <w:szCs w:val="16"/>
        </w:rPr>
        <w:t xml:space="preserve">Закон N 44-ФЗ распространяется на такие </w:t>
      </w:r>
      <w:proofErr w:type="spellStart"/>
      <w:r w:rsidRPr="00011DB5">
        <w:rPr>
          <w:sz w:val="16"/>
          <w:szCs w:val="16"/>
        </w:rPr>
        <w:t>ФГУПы</w:t>
      </w:r>
      <w:proofErr w:type="spellEnd"/>
      <w:r w:rsidRPr="00011DB5">
        <w:rPr>
          <w:sz w:val="16"/>
          <w:szCs w:val="16"/>
        </w:rPr>
        <w:t xml:space="preserve"> при осуществлении закупок, финансируемых за счет бюджетных субсидий, предоставленных им на осуществление капитальных вложений в объекты государственной и муниципальной собственности или приобретение объектов недвижимого имущества в государственную и муниципальную собственность.</w:t>
      </w:r>
      <w:proofErr w:type="gramEnd"/>
    </w:p>
    <w:p w:rsidR="00011DB5" w:rsidRPr="00011DB5" w:rsidRDefault="00011DB5" w:rsidP="00011DB5">
      <w:pPr>
        <w:rPr>
          <w:sz w:val="16"/>
          <w:szCs w:val="16"/>
        </w:rPr>
      </w:pPr>
      <w:r w:rsidRPr="00011DB5">
        <w:rPr>
          <w:sz w:val="16"/>
          <w:szCs w:val="16"/>
        </w:rPr>
        <w:t>Закупки за счет других средств указанные унитарные предприятия продолжат осуществлять по Закону N 223-ФЗ.</w:t>
      </w:r>
    </w:p>
    <w:p w:rsidR="00011DB5" w:rsidRPr="00011DB5" w:rsidRDefault="00011DB5" w:rsidP="00011DB5">
      <w:pPr>
        <w:rPr>
          <w:sz w:val="16"/>
          <w:szCs w:val="16"/>
        </w:rPr>
      </w:pPr>
      <w:r w:rsidRPr="00011DB5">
        <w:rPr>
          <w:sz w:val="16"/>
          <w:szCs w:val="16"/>
        </w:rPr>
        <w:t xml:space="preserve">Соответствующие изменения, внесенные в </w:t>
      </w:r>
      <w:hyperlink r:id="rId142" w:history="1">
        <w:r w:rsidRPr="00011DB5">
          <w:rPr>
            <w:rStyle w:val="a4"/>
            <w:sz w:val="16"/>
            <w:szCs w:val="16"/>
          </w:rPr>
          <w:t>п. 6 ч. 2 ст. 1</w:t>
        </w:r>
      </w:hyperlink>
      <w:r w:rsidRPr="00011DB5">
        <w:rPr>
          <w:sz w:val="16"/>
          <w:szCs w:val="16"/>
        </w:rPr>
        <w:t xml:space="preserve"> Закона N 223-ФЗ, а также в </w:t>
      </w:r>
      <w:hyperlink r:id="rId143" w:history="1">
        <w:r w:rsidRPr="00011DB5">
          <w:rPr>
            <w:rStyle w:val="a4"/>
            <w:sz w:val="16"/>
            <w:szCs w:val="16"/>
          </w:rPr>
          <w:t>п. 3 ч. 1 ст. 1</w:t>
        </w:r>
      </w:hyperlink>
      <w:r w:rsidRPr="00011DB5">
        <w:rPr>
          <w:sz w:val="16"/>
          <w:szCs w:val="16"/>
        </w:rPr>
        <w:t xml:space="preserve"> и </w:t>
      </w:r>
      <w:hyperlink r:id="rId144" w:history="1">
        <w:r w:rsidRPr="00011DB5">
          <w:rPr>
            <w:rStyle w:val="a4"/>
            <w:sz w:val="16"/>
            <w:szCs w:val="16"/>
          </w:rPr>
          <w:t>ч. 2.1 ст. 15</w:t>
        </w:r>
      </w:hyperlink>
      <w:r w:rsidRPr="00011DB5">
        <w:rPr>
          <w:sz w:val="16"/>
          <w:szCs w:val="16"/>
        </w:rPr>
        <w:t xml:space="preserve"> Закона N 44-ФЗ, действуют с 29 июня.</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bookmarkStart w:id="43" w:name="sub_20180703"/>
      <w:r w:rsidRPr="00011DB5">
        <w:rPr>
          <w:sz w:val="16"/>
          <w:szCs w:val="16"/>
        </w:rPr>
        <w:t>3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44" w:name="sub_201807031"/>
            <w:bookmarkEnd w:id="43"/>
            <w:bookmarkEnd w:id="44"/>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Расширен круг унитарных предприятий, которые вправе осуществлять закупки по Закону N 223-ФЗ без использования бюджетных средств</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45" w:history="1">
        <w:r w:rsidR="00011DB5" w:rsidRPr="00011DB5">
          <w:rPr>
            <w:rStyle w:val="a4"/>
            <w:sz w:val="16"/>
            <w:szCs w:val="16"/>
          </w:rPr>
          <w:t>Федеральный закон от 29 июня 2018 г. N 174-ФЗ</w:t>
        </w:r>
      </w:hyperlink>
    </w:p>
    <w:p w:rsidR="00011DB5" w:rsidRPr="00011DB5" w:rsidRDefault="00011DB5" w:rsidP="00011DB5">
      <w:pPr>
        <w:rPr>
          <w:sz w:val="16"/>
          <w:szCs w:val="16"/>
        </w:rPr>
      </w:pPr>
      <w:r w:rsidRPr="00011DB5">
        <w:rPr>
          <w:sz w:val="16"/>
          <w:szCs w:val="16"/>
        </w:rPr>
        <w:t xml:space="preserve">Пользоваться указанным правом теперь могут не только унитарные предприятия, являющиеся аптечными организациями, но и иные унитарные предприятия при наличии положения о закупке. Соответствующие изменения в </w:t>
      </w:r>
      <w:hyperlink r:id="rId146" w:history="1">
        <w:r w:rsidRPr="00011DB5">
          <w:rPr>
            <w:rStyle w:val="a4"/>
            <w:sz w:val="16"/>
            <w:szCs w:val="16"/>
          </w:rPr>
          <w:t>подп. "в" п. 5 ч. 2 ст. 1</w:t>
        </w:r>
      </w:hyperlink>
      <w:r w:rsidRPr="00011DB5">
        <w:rPr>
          <w:sz w:val="16"/>
          <w:szCs w:val="16"/>
        </w:rPr>
        <w:t xml:space="preserve"> Закона N 223-ФЗ, а также </w:t>
      </w:r>
      <w:hyperlink r:id="rId147" w:history="1">
        <w:r w:rsidRPr="00011DB5">
          <w:rPr>
            <w:rStyle w:val="a4"/>
            <w:sz w:val="16"/>
            <w:szCs w:val="16"/>
          </w:rPr>
          <w:t>подп. "</w:t>
        </w:r>
        <w:proofErr w:type="gramStart"/>
        <w:r w:rsidRPr="00011DB5">
          <w:rPr>
            <w:rStyle w:val="a4"/>
            <w:sz w:val="16"/>
            <w:szCs w:val="16"/>
          </w:rPr>
          <w:t>в</w:t>
        </w:r>
        <w:proofErr w:type="gramEnd"/>
      </w:hyperlink>
      <w:r w:rsidRPr="00011DB5">
        <w:rPr>
          <w:sz w:val="16"/>
          <w:szCs w:val="16"/>
        </w:rPr>
        <w:t xml:space="preserve">" </w:t>
      </w:r>
      <w:proofErr w:type="gramStart"/>
      <w:r w:rsidRPr="00011DB5">
        <w:rPr>
          <w:sz w:val="16"/>
          <w:szCs w:val="16"/>
        </w:rPr>
        <w:t>нового</w:t>
      </w:r>
      <w:proofErr w:type="gramEnd"/>
      <w:r w:rsidRPr="00011DB5">
        <w:rPr>
          <w:sz w:val="16"/>
          <w:szCs w:val="16"/>
        </w:rPr>
        <w:t xml:space="preserve"> п. 2 ч. 2.1 ст. 15 Закона N 44-ФЗ начали действовать с 29 июня.</w:t>
      </w:r>
    </w:p>
    <w:p w:rsidR="00011DB5" w:rsidRPr="00011DB5" w:rsidRDefault="00011DB5" w:rsidP="00011DB5">
      <w:pPr>
        <w:rPr>
          <w:sz w:val="16"/>
          <w:szCs w:val="16"/>
        </w:rPr>
      </w:pPr>
      <w:r w:rsidRPr="00011DB5">
        <w:rPr>
          <w:sz w:val="16"/>
          <w:szCs w:val="16"/>
        </w:rPr>
        <w:t xml:space="preserve">Для осуществления закупок по Закону N 223-ФЗ в текущем году унитарные предприятия вправе до 1 октября изменить или утвердить положение о закупке и план закупки, соответствующие положениям Закона N 223-ФЗ в редакции </w:t>
      </w:r>
      <w:hyperlink r:id="rId148" w:history="1">
        <w:r w:rsidRPr="00011DB5">
          <w:rPr>
            <w:rStyle w:val="a4"/>
            <w:sz w:val="16"/>
            <w:szCs w:val="16"/>
          </w:rPr>
          <w:t>Закона</w:t>
        </w:r>
      </w:hyperlink>
      <w:r w:rsidRPr="00011DB5">
        <w:rPr>
          <w:sz w:val="16"/>
          <w:szCs w:val="16"/>
        </w:rPr>
        <w:t xml:space="preserve"> N 505-ФЗ. При этом унитарные предприятия - аптечные организации вправе осуществлять закупки в соответствии с действующими до 1 июля положениями о закупке.</w:t>
      </w:r>
    </w:p>
    <w:p w:rsidR="00011DB5" w:rsidRPr="00011DB5" w:rsidRDefault="00011DB5" w:rsidP="00011DB5">
      <w:pPr>
        <w:pStyle w:val="a6"/>
        <w:rPr>
          <w:sz w:val="16"/>
          <w:szCs w:val="16"/>
        </w:rPr>
      </w:pPr>
      <w:r w:rsidRPr="00011DB5">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45" w:name="sub_201807032"/>
            <w:bookmarkEnd w:id="45"/>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Конкретизирован порядок перехода заказчиков, действующих по Закону N 223-ФЗ, к закупкам у субъектов МСП в электронной форме</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49" w:history="1">
        <w:r w:rsidR="00011DB5" w:rsidRPr="00011DB5">
          <w:rPr>
            <w:rStyle w:val="a4"/>
            <w:sz w:val="16"/>
            <w:szCs w:val="16"/>
          </w:rPr>
          <w:t>Федеральный закон от 29 июня 2018 г. N 174-ФЗ</w:t>
        </w:r>
      </w:hyperlink>
    </w:p>
    <w:p w:rsidR="00011DB5" w:rsidRPr="00011DB5" w:rsidRDefault="00011DB5" w:rsidP="00011DB5">
      <w:pPr>
        <w:rPr>
          <w:sz w:val="16"/>
          <w:szCs w:val="16"/>
        </w:rPr>
      </w:pPr>
      <w:r w:rsidRPr="00011DB5">
        <w:rPr>
          <w:sz w:val="16"/>
          <w:szCs w:val="16"/>
        </w:rPr>
        <w:t xml:space="preserve">Статья 8 Закона N223-ФЗ дополнена новым </w:t>
      </w:r>
      <w:hyperlink r:id="rId150" w:history="1">
        <w:r w:rsidRPr="00011DB5">
          <w:rPr>
            <w:rStyle w:val="a4"/>
            <w:sz w:val="16"/>
            <w:szCs w:val="16"/>
          </w:rPr>
          <w:t>п. 14</w:t>
        </w:r>
      </w:hyperlink>
      <w:r w:rsidRPr="00011DB5">
        <w:rPr>
          <w:sz w:val="16"/>
          <w:szCs w:val="16"/>
        </w:rPr>
        <w:t xml:space="preserve">, согласно которому положения ст. 3.4 Закона N 223-ФЗ применяются к закупкам, извещения о которых размещены в ЕИС либо приглашения принять </w:t>
      </w:r>
      <w:proofErr w:type="gramStart"/>
      <w:r w:rsidRPr="00011DB5">
        <w:rPr>
          <w:sz w:val="16"/>
          <w:szCs w:val="16"/>
        </w:rPr>
        <w:t>участие</w:t>
      </w:r>
      <w:proofErr w:type="gramEnd"/>
      <w:r w:rsidRPr="00011DB5">
        <w:rPr>
          <w:sz w:val="16"/>
          <w:szCs w:val="16"/>
        </w:rPr>
        <w:t xml:space="preserve"> в которых направлены после даты начала функционирования операторов электронных площадок (то есть не позднее </w:t>
      </w:r>
      <w:hyperlink r:id="rId151" w:history="1">
        <w:r w:rsidRPr="00011DB5">
          <w:rPr>
            <w:rStyle w:val="a4"/>
            <w:sz w:val="16"/>
            <w:szCs w:val="16"/>
          </w:rPr>
          <w:t>1 октября</w:t>
        </w:r>
      </w:hyperlink>
      <w:r w:rsidRPr="00011DB5">
        <w:rPr>
          <w:sz w:val="16"/>
          <w:szCs w:val="16"/>
        </w:rPr>
        <w:t xml:space="preserve">), которые соответствуют </w:t>
      </w:r>
      <w:hyperlink r:id="rId152" w:history="1">
        <w:r w:rsidRPr="00011DB5">
          <w:rPr>
            <w:rStyle w:val="a4"/>
            <w:sz w:val="16"/>
            <w:szCs w:val="16"/>
          </w:rPr>
          <w:t>единым требованиям</w:t>
        </w:r>
      </w:hyperlink>
      <w:r w:rsidRPr="00011DB5">
        <w:rPr>
          <w:sz w:val="16"/>
          <w:szCs w:val="16"/>
        </w:rPr>
        <w:t xml:space="preserve"> и </w:t>
      </w:r>
      <w:hyperlink r:id="rId153" w:history="1">
        <w:r w:rsidRPr="00011DB5">
          <w:rPr>
            <w:rStyle w:val="a4"/>
            <w:sz w:val="16"/>
            <w:szCs w:val="16"/>
          </w:rPr>
          <w:t>дополнительным требованиям</w:t>
        </w:r>
      </w:hyperlink>
      <w:r w:rsidRPr="00011DB5">
        <w:rPr>
          <w:sz w:val="16"/>
          <w:szCs w:val="16"/>
        </w:rPr>
        <w:t>. Указанные операторы в настоящее время не определены.</w:t>
      </w:r>
    </w:p>
    <w:p w:rsidR="00011DB5" w:rsidRPr="00011DB5" w:rsidRDefault="00011DB5" w:rsidP="00011DB5">
      <w:pPr>
        <w:rPr>
          <w:sz w:val="16"/>
          <w:szCs w:val="16"/>
        </w:rPr>
      </w:pPr>
      <w:r w:rsidRPr="00011DB5">
        <w:rPr>
          <w:sz w:val="16"/>
          <w:szCs w:val="16"/>
        </w:rPr>
        <w:t xml:space="preserve">Напомним, </w:t>
      </w:r>
      <w:hyperlink r:id="rId154" w:history="1">
        <w:r w:rsidRPr="00011DB5">
          <w:rPr>
            <w:rStyle w:val="a4"/>
            <w:sz w:val="16"/>
            <w:szCs w:val="16"/>
          </w:rPr>
          <w:t>ст. 3.4</w:t>
        </w:r>
      </w:hyperlink>
      <w:r w:rsidRPr="00011DB5">
        <w:rPr>
          <w:sz w:val="16"/>
          <w:szCs w:val="16"/>
        </w:rPr>
        <w:t xml:space="preserve"> Закона N 223-ФЗ об особенностях проведения закупок, участниками которых могут быть только субъекты МСП, в электронной форме, начала действовать с 1 июля.</w:t>
      </w:r>
    </w:p>
    <w:p w:rsidR="00011DB5" w:rsidRPr="00011DB5" w:rsidRDefault="00011DB5" w:rsidP="00011DB5">
      <w:pPr>
        <w:pStyle w:val="a6"/>
        <w:rPr>
          <w:sz w:val="16"/>
          <w:szCs w:val="16"/>
        </w:rPr>
      </w:pPr>
      <w:r w:rsidRPr="00011DB5">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46" w:name="sub_201807033"/>
            <w:bookmarkEnd w:id="46"/>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ФАС ответила на вопросы, возникающие у заказчиков при формировании документации на закупку лекарственного препарата с МНН "Натрия хлорид"</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55" w:history="1">
        <w:r w:rsidR="00011DB5" w:rsidRPr="00011DB5">
          <w:rPr>
            <w:rStyle w:val="a4"/>
            <w:sz w:val="16"/>
            <w:szCs w:val="16"/>
          </w:rPr>
          <w:t>Письмо ФАС России от 15 июня 2018 г. N АК/44328/18</w:t>
        </w:r>
      </w:hyperlink>
    </w:p>
    <w:p w:rsidR="00011DB5" w:rsidRPr="00011DB5" w:rsidRDefault="00011DB5" w:rsidP="00011DB5">
      <w:pPr>
        <w:rPr>
          <w:sz w:val="16"/>
          <w:szCs w:val="16"/>
        </w:rPr>
      </w:pPr>
      <w:r w:rsidRPr="00011DB5">
        <w:rPr>
          <w:sz w:val="16"/>
          <w:szCs w:val="16"/>
        </w:rPr>
        <w:t xml:space="preserve">В частности, ведомство полагает, что при закупке лекарственных препаратов с МНН "Натрия хлорид" в лекарственной форме "раствор для </w:t>
      </w:r>
      <w:proofErr w:type="spellStart"/>
      <w:r w:rsidRPr="00011DB5">
        <w:rPr>
          <w:sz w:val="16"/>
          <w:szCs w:val="16"/>
        </w:rPr>
        <w:t>инфузий</w:t>
      </w:r>
      <w:proofErr w:type="spellEnd"/>
      <w:r w:rsidRPr="00011DB5">
        <w:rPr>
          <w:sz w:val="16"/>
          <w:szCs w:val="16"/>
        </w:rPr>
        <w:t>" в дозировке 0,9 % (9 мг/мл) в различных формах выпуска допускается указывать объем наполнения первичной упаковки лекарственного препарата. При этом не допускается указывать форму выпуска (первичной упаковки) лекарственного препарата (например, "ампула", "флакон", "блистер" и др.).</w:t>
      </w:r>
    </w:p>
    <w:p w:rsidR="00011DB5" w:rsidRPr="00011DB5" w:rsidRDefault="00011DB5" w:rsidP="00011DB5">
      <w:pPr>
        <w:rPr>
          <w:sz w:val="16"/>
          <w:szCs w:val="16"/>
        </w:rPr>
      </w:pPr>
      <w:r w:rsidRPr="00011DB5">
        <w:rPr>
          <w:sz w:val="16"/>
          <w:szCs w:val="16"/>
        </w:rPr>
        <w:t>Также ФАС России отмечает, что при формировании документации о закупке нельзя указывать определенные единицы дозировки лекарственных препаратов с МНН "Натрия хлорид" (проценты или мг/мл) без указания эквивалентных единиц дозировки (мг/мл или проценты соответственно). По мнению ведомства, в документации о закупки должны быть указаны все эквивалентные единицы дозировки лекарственных препаратов с МНН "Натрия хлорид".</w:t>
      </w:r>
    </w:p>
    <w:p w:rsidR="00011DB5" w:rsidRPr="00011DB5" w:rsidRDefault="00011DB5" w:rsidP="00011DB5">
      <w:pPr>
        <w:pStyle w:val="a6"/>
        <w:rPr>
          <w:sz w:val="16"/>
          <w:szCs w:val="16"/>
        </w:rPr>
      </w:pPr>
      <w:r w:rsidRPr="00011DB5">
        <w:rPr>
          <w:sz w:val="16"/>
          <w:szCs w:val="16"/>
        </w:rPr>
        <w:t>____________________________________________</w:t>
      </w:r>
    </w:p>
    <w:p w:rsidR="00011DB5" w:rsidRPr="00011DB5" w:rsidRDefault="00011DB5" w:rsidP="00011DB5">
      <w:pPr>
        <w:pStyle w:val="1"/>
        <w:rPr>
          <w:sz w:val="16"/>
          <w:szCs w:val="16"/>
        </w:rPr>
      </w:pPr>
      <w:r w:rsidRPr="00011DB5">
        <w:rPr>
          <w:sz w:val="16"/>
          <w:szCs w:val="16"/>
        </w:rPr>
        <w:t>2 июля 2018 года</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bookmarkStart w:id="47" w:name="sub_201807021"/>
            <w:bookmarkEnd w:id="47"/>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Скорректированы требования к порядку разработки и принятия правовых актов о нормировании в сфере закупок</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56" w:history="1">
        <w:r w:rsidR="00011DB5" w:rsidRPr="00011DB5">
          <w:rPr>
            <w:rStyle w:val="a4"/>
            <w:sz w:val="16"/>
            <w:szCs w:val="16"/>
          </w:rPr>
          <w:t>Постановление Правительства РФ от 21 июня 2018 г. N 712</w:t>
        </w:r>
      </w:hyperlink>
    </w:p>
    <w:p w:rsidR="00011DB5" w:rsidRPr="00011DB5" w:rsidRDefault="00011DB5" w:rsidP="00011DB5">
      <w:pPr>
        <w:rPr>
          <w:sz w:val="16"/>
          <w:szCs w:val="16"/>
        </w:rPr>
      </w:pPr>
      <w:r w:rsidRPr="00011DB5">
        <w:rPr>
          <w:sz w:val="16"/>
          <w:szCs w:val="16"/>
        </w:rPr>
        <w:t xml:space="preserve">Правительство РФ внесло изменения в </w:t>
      </w:r>
      <w:hyperlink r:id="rId157" w:history="1">
        <w:r w:rsidRPr="00011DB5">
          <w:rPr>
            <w:rStyle w:val="a4"/>
            <w:sz w:val="16"/>
            <w:szCs w:val="16"/>
          </w:rPr>
          <w:t>Общие требования</w:t>
        </w:r>
      </w:hyperlink>
      <w:r w:rsidRPr="00011DB5">
        <w:rPr>
          <w:sz w:val="16"/>
          <w:szCs w:val="16"/>
        </w:rPr>
        <w:t xml:space="preserve"> к порядку разработки и принятия правовых актов о нормировании в сфере закупок, содержанию указанных актов и обеспечению их исполнения (далее - Общие требования).</w:t>
      </w:r>
    </w:p>
    <w:p w:rsidR="00011DB5" w:rsidRPr="00011DB5" w:rsidRDefault="00011DB5" w:rsidP="00011DB5">
      <w:pPr>
        <w:rPr>
          <w:sz w:val="16"/>
          <w:szCs w:val="16"/>
        </w:rPr>
      </w:pPr>
      <w:r w:rsidRPr="00011DB5">
        <w:rPr>
          <w:sz w:val="16"/>
          <w:szCs w:val="16"/>
        </w:rPr>
        <w:t>В частности, с 30 июня государственные и муниципальные органы, а также органы управления государственными внебюджетными фондами при подготовке правил определения требований к закупаемым отдельным видам товаров, работ, услуг больше не обязаны организовывать предварительные обсуждения проектов этих нормативных актов на заседаниях общественных советов. Они вправе сделать это по своему усмотрению. Положения о порядке обсуждения этих нормативных актов общественными советами также больше не будут включаться в руководящие правовые акты о нормировании в сфере закупок.</w:t>
      </w:r>
    </w:p>
    <w:p w:rsidR="00011DB5" w:rsidRPr="00011DB5" w:rsidRDefault="00011DB5" w:rsidP="00011DB5">
      <w:pPr>
        <w:rPr>
          <w:sz w:val="16"/>
          <w:szCs w:val="16"/>
        </w:rPr>
      </w:pPr>
      <w:r w:rsidRPr="00011DB5">
        <w:rPr>
          <w:sz w:val="16"/>
          <w:szCs w:val="16"/>
        </w:rPr>
        <w:t xml:space="preserve">Одновременно уточняются правила обсуждения правовых актов о нормировании в сфере закупок в целях общественного контроля, установленные </w:t>
      </w:r>
      <w:hyperlink r:id="rId158" w:history="1">
        <w:r w:rsidRPr="00011DB5">
          <w:rPr>
            <w:rStyle w:val="a4"/>
            <w:sz w:val="16"/>
            <w:szCs w:val="16"/>
          </w:rPr>
          <w:t>Требованиями</w:t>
        </w:r>
      </w:hyperlink>
      <w:r w:rsidRPr="00011DB5">
        <w:rPr>
          <w:sz w:val="16"/>
          <w:szCs w:val="16"/>
        </w:rPr>
        <w:t xml:space="preserve">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(далее - Требования).</w:t>
      </w:r>
    </w:p>
    <w:p w:rsidR="00011DB5" w:rsidRPr="00011DB5" w:rsidRDefault="00011DB5" w:rsidP="00011DB5">
      <w:pPr>
        <w:rPr>
          <w:sz w:val="16"/>
          <w:szCs w:val="16"/>
        </w:rPr>
      </w:pPr>
      <w:r w:rsidRPr="00011DB5">
        <w:rPr>
          <w:sz w:val="16"/>
          <w:szCs w:val="16"/>
        </w:rPr>
        <w:t>Так, с указанной даты исключается требование о пересмотре правовых актов о нормировании не реже одного раза в год - теперь они будут пересматриваться при необходимости.</w:t>
      </w:r>
    </w:p>
    <w:p w:rsidR="00011DB5" w:rsidRPr="00011DB5" w:rsidRDefault="00011DB5" w:rsidP="00011DB5">
      <w:pPr>
        <w:rPr>
          <w:sz w:val="16"/>
          <w:szCs w:val="16"/>
        </w:rPr>
      </w:pPr>
      <w:r w:rsidRPr="00011DB5">
        <w:rPr>
          <w:sz w:val="16"/>
          <w:szCs w:val="16"/>
        </w:rPr>
        <w:t xml:space="preserve">Минимальный срок обсуждения проектов этих документов в целях общественного контроля устанавливается в пределах 5 рабочих дней с момента их размещения в ЕИС, а не 7 календарных дней, как это было установлено ранее. Также информация об итогах рассмотрения поступивших в ходе обсуждения предложений будет размещаться в ЕИС федеральными госорганами и органами управления государственными внебюджетными фондами не позднее 30 рабочих дней со дня завершения обсуждения проекта нормативного акта. До внесения в Требования поправок указанные предложения рассматривались в соответствии с </w:t>
      </w:r>
      <w:hyperlink r:id="rId159" w:history="1">
        <w:r w:rsidRPr="00011DB5">
          <w:rPr>
            <w:rStyle w:val="a4"/>
            <w:sz w:val="16"/>
            <w:szCs w:val="16"/>
          </w:rPr>
          <w:t>законодательством</w:t>
        </w:r>
      </w:hyperlink>
      <w:r w:rsidRPr="00011DB5">
        <w:rPr>
          <w:sz w:val="16"/>
          <w:szCs w:val="16"/>
        </w:rPr>
        <w:t xml:space="preserve"> о порядке рассмотрения обращений граждан.</w:t>
      </w:r>
    </w:p>
    <w:p w:rsidR="00011DB5" w:rsidRPr="00011DB5" w:rsidRDefault="00011DB5" w:rsidP="00011DB5">
      <w:pPr>
        <w:rPr>
          <w:sz w:val="16"/>
          <w:szCs w:val="16"/>
        </w:rPr>
      </w:pPr>
      <w:r w:rsidRPr="00011DB5">
        <w:rPr>
          <w:sz w:val="16"/>
          <w:szCs w:val="16"/>
        </w:rPr>
        <w:t>Одновременно из Требований исключаются положения об обсуждении проектов нормативных актов общественными советами указанных органов.</w:t>
      </w:r>
    </w:p>
    <w:p w:rsidR="00011DB5" w:rsidRPr="00011DB5" w:rsidRDefault="00011DB5" w:rsidP="00011DB5">
      <w:pPr>
        <w:pStyle w:val="a6"/>
        <w:rPr>
          <w:sz w:val="16"/>
          <w:szCs w:val="16"/>
        </w:rPr>
      </w:pPr>
      <w:r w:rsidRPr="00011DB5">
        <w:rPr>
          <w:sz w:val="16"/>
          <w:szCs w:val="16"/>
        </w:rPr>
        <w:t>____________________________________________</w:t>
      </w:r>
    </w:p>
    <w:tbl>
      <w:tblPr>
        <w:tblW w:w="0" w:type="auto"/>
        <w:tblInd w:w="108" w:type="dxa"/>
        <w:tblLayout w:type="fixed"/>
        <w:tblLook w:val="0000" w:firstRow="0" w:lastRow="0" w:firstColumn="0" w:lastColumn="0" w:noHBand="0" w:noVBand="0"/>
      </w:tblPr>
      <w:tblGrid>
        <w:gridCol w:w="420"/>
        <w:gridCol w:w="9160"/>
        <w:gridCol w:w="420"/>
      </w:tblGrid>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r w:rsidR="00011DB5" w:rsidRPr="00011DB5">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r w:rsidRPr="00011DB5">
              <w:rPr>
                <w:rStyle w:val="a3"/>
                <w:sz w:val="16"/>
                <w:szCs w:val="16"/>
              </w:rPr>
              <w:t>ФАС ответила на вопросы, возникающие у заказчиков при формировании документации на закупку лекарственного препарата с МНН "</w:t>
            </w:r>
            <w:proofErr w:type="spellStart"/>
            <w:r w:rsidRPr="00011DB5">
              <w:rPr>
                <w:rStyle w:val="a3"/>
                <w:sz w:val="16"/>
                <w:szCs w:val="16"/>
              </w:rPr>
              <w:t>Дексмедетомидин</w:t>
            </w:r>
            <w:proofErr w:type="spellEnd"/>
            <w:r w:rsidRPr="00011DB5">
              <w:rPr>
                <w:rStyle w:val="a3"/>
                <w:sz w:val="16"/>
                <w:szCs w:val="16"/>
              </w:rPr>
              <w:t>"</w:t>
            </w:r>
          </w:p>
          <w:p w:rsidR="00011DB5" w:rsidRPr="00011DB5" w:rsidRDefault="00011DB5">
            <w:pPr>
              <w:pStyle w:val="a5"/>
              <w:rPr>
                <w:sz w:val="16"/>
                <w:szCs w:val="16"/>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rsidR="00011DB5" w:rsidRPr="00011DB5" w:rsidRDefault="00011DB5">
            <w:pPr>
              <w:pStyle w:val="a5"/>
              <w:rPr>
                <w:sz w:val="16"/>
                <w:szCs w:val="16"/>
              </w:rPr>
            </w:pPr>
          </w:p>
        </w:tc>
      </w:tr>
      <w:tr w:rsidR="00011DB5" w:rsidRPr="00011DB5">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rsidR="00011DB5" w:rsidRPr="00011DB5" w:rsidRDefault="00011DB5">
            <w:pPr>
              <w:pStyle w:val="a5"/>
              <w:rPr>
                <w:sz w:val="16"/>
                <w:szCs w:val="16"/>
              </w:rPr>
            </w:pPr>
          </w:p>
        </w:tc>
      </w:tr>
    </w:tbl>
    <w:p w:rsidR="00011DB5" w:rsidRPr="00011DB5" w:rsidRDefault="003424AB" w:rsidP="00011DB5">
      <w:pPr>
        <w:rPr>
          <w:sz w:val="16"/>
          <w:szCs w:val="16"/>
        </w:rPr>
      </w:pPr>
      <w:hyperlink r:id="rId160" w:history="1">
        <w:r w:rsidR="00011DB5" w:rsidRPr="00011DB5">
          <w:rPr>
            <w:rStyle w:val="a4"/>
            <w:sz w:val="16"/>
            <w:szCs w:val="16"/>
          </w:rPr>
          <w:t>Письмо ФАС России от 14 июня 2018 г. N АК/43860/18</w:t>
        </w:r>
      </w:hyperlink>
    </w:p>
    <w:p w:rsidR="00011DB5" w:rsidRPr="00011DB5" w:rsidRDefault="00011DB5" w:rsidP="00011DB5">
      <w:pPr>
        <w:rPr>
          <w:sz w:val="16"/>
          <w:szCs w:val="16"/>
        </w:rPr>
      </w:pPr>
      <w:r w:rsidRPr="00011DB5">
        <w:rPr>
          <w:sz w:val="16"/>
          <w:szCs w:val="16"/>
        </w:rPr>
        <w:t>В частности, ведомство полагает, что при закупке лекарственных препаратов с МНН "</w:t>
      </w:r>
      <w:proofErr w:type="spellStart"/>
      <w:r w:rsidRPr="00011DB5">
        <w:rPr>
          <w:sz w:val="16"/>
          <w:szCs w:val="16"/>
        </w:rPr>
        <w:t>Дексмедетомидин</w:t>
      </w:r>
      <w:proofErr w:type="spellEnd"/>
      <w:r w:rsidRPr="00011DB5">
        <w:rPr>
          <w:sz w:val="16"/>
          <w:szCs w:val="16"/>
        </w:rPr>
        <w:t xml:space="preserve">" в лекарственной форме "концентрат для приготовления раствора для </w:t>
      </w:r>
      <w:proofErr w:type="spellStart"/>
      <w:r w:rsidRPr="00011DB5">
        <w:rPr>
          <w:sz w:val="16"/>
          <w:szCs w:val="16"/>
        </w:rPr>
        <w:t>инфузий</w:t>
      </w:r>
      <w:proofErr w:type="spellEnd"/>
      <w:r w:rsidRPr="00011DB5">
        <w:rPr>
          <w:sz w:val="16"/>
          <w:szCs w:val="16"/>
        </w:rPr>
        <w:t>" заказчики не вправе указывать в документации о закупке объем наполнения первичной упаковки лекарственного препарата. При этом разъяснено, что требуемое заказчику количество лекарственного препарата следует указывать в виде суммарного количества миллилитров лекарственного препарата с МНН "</w:t>
      </w:r>
      <w:proofErr w:type="spellStart"/>
      <w:r w:rsidRPr="00011DB5">
        <w:rPr>
          <w:sz w:val="16"/>
          <w:szCs w:val="16"/>
        </w:rPr>
        <w:t>Дексмедетомидин</w:t>
      </w:r>
      <w:proofErr w:type="spellEnd"/>
      <w:r w:rsidRPr="00011DB5">
        <w:rPr>
          <w:sz w:val="16"/>
          <w:szCs w:val="16"/>
        </w:rPr>
        <w:t>" (например, 1000 мл) без указания на форму выпуска.</w:t>
      </w:r>
    </w:p>
    <w:p w:rsidR="00011DB5" w:rsidRPr="00011DB5" w:rsidRDefault="00011DB5" w:rsidP="00011DB5">
      <w:pPr>
        <w:rPr>
          <w:sz w:val="16"/>
          <w:szCs w:val="16"/>
        </w:rPr>
      </w:pPr>
      <w:proofErr w:type="gramStart"/>
      <w:r w:rsidRPr="00011DB5">
        <w:rPr>
          <w:sz w:val="16"/>
          <w:szCs w:val="16"/>
        </w:rPr>
        <w:t>Также отмечается, что в настоящее время на территории РФ в рамках МНН "</w:t>
      </w:r>
      <w:proofErr w:type="spellStart"/>
      <w:r w:rsidRPr="00011DB5">
        <w:rPr>
          <w:sz w:val="16"/>
          <w:szCs w:val="16"/>
        </w:rPr>
        <w:t>Дексмедетомидин</w:t>
      </w:r>
      <w:proofErr w:type="spellEnd"/>
      <w:r w:rsidRPr="00011DB5">
        <w:rPr>
          <w:sz w:val="16"/>
          <w:szCs w:val="16"/>
        </w:rPr>
        <w:t xml:space="preserve">" не зарегистрированы иные лекарственные препараты, имеющие эквивалентную лекарственную форму или дозировку, помимо лекарственного препарата с торговым наименованием </w:t>
      </w:r>
      <w:r w:rsidRPr="00011DB5">
        <w:rPr>
          <w:sz w:val="16"/>
          <w:szCs w:val="16"/>
        </w:rPr>
        <w:lastRenderedPageBreak/>
        <w:t>"</w:t>
      </w:r>
      <w:proofErr w:type="spellStart"/>
      <w:r w:rsidRPr="00011DB5">
        <w:rPr>
          <w:sz w:val="16"/>
          <w:szCs w:val="16"/>
        </w:rPr>
        <w:t>Дексдор</w:t>
      </w:r>
      <w:proofErr w:type="spellEnd"/>
      <w:r w:rsidRPr="00011DB5">
        <w:rPr>
          <w:sz w:val="16"/>
          <w:szCs w:val="16"/>
        </w:rPr>
        <w:t xml:space="preserve">" в единственной лекарственной форме "концентрат для приготовления раствора для </w:t>
      </w:r>
      <w:proofErr w:type="spellStart"/>
      <w:r w:rsidRPr="00011DB5">
        <w:rPr>
          <w:sz w:val="16"/>
          <w:szCs w:val="16"/>
        </w:rPr>
        <w:t>инфузий</w:t>
      </w:r>
      <w:proofErr w:type="spellEnd"/>
      <w:r w:rsidRPr="00011DB5">
        <w:rPr>
          <w:sz w:val="16"/>
          <w:szCs w:val="16"/>
        </w:rPr>
        <w:t>" в единственной дозировке 100 мкг/мл в формах выпуска "ампула" с объемом наполнения 2 мл и "флакон" с объемами</w:t>
      </w:r>
      <w:proofErr w:type="gramEnd"/>
      <w:r w:rsidRPr="00011DB5">
        <w:rPr>
          <w:sz w:val="16"/>
          <w:szCs w:val="16"/>
        </w:rPr>
        <w:t xml:space="preserve"> наполнения 4 и 10 мл.</w:t>
      </w:r>
    </w:p>
    <w:p w:rsidR="00011DB5" w:rsidRPr="00011DB5" w:rsidRDefault="00011DB5" w:rsidP="00011DB5">
      <w:pPr>
        <w:pStyle w:val="a6"/>
        <w:rPr>
          <w:sz w:val="16"/>
          <w:szCs w:val="16"/>
        </w:rPr>
      </w:pPr>
      <w:r w:rsidRPr="00011DB5">
        <w:rPr>
          <w:sz w:val="16"/>
          <w:szCs w:val="16"/>
        </w:rPr>
        <w:t>____________________________________________</w:t>
      </w:r>
    </w:p>
    <w:p w:rsidR="00FE6DFB" w:rsidRPr="00011DB5" w:rsidRDefault="00FE6DFB" w:rsidP="00011DB5">
      <w:pPr>
        <w:rPr>
          <w:sz w:val="16"/>
          <w:szCs w:val="16"/>
        </w:rPr>
      </w:pPr>
    </w:p>
    <w:sectPr w:rsidR="00FE6DFB" w:rsidRPr="00011DB5" w:rsidSect="00C5571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58"/>
    <w:rsid w:val="00011DB5"/>
    <w:rsid w:val="001628DD"/>
    <w:rsid w:val="00292EB9"/>
    <w:rsid w:val="002E65CB"/>
    <w:rsid w:val="003424AB"/>
    <w:rsid w:val="00433414"/>
    <w:rsid w:val="00565B08"/>
    <w:rsid w:val="00566E87"/>
    <w:rsid w:val="00632FD4"/>
    <w:rsid w:val="00723882"/>
    <w:rsid w:val="007A60F2"/>
    <w:rsid w:val="00810EF4"/>
    <w:rsid w:val="008651FF"/>
    <w:rsid w:val="00953A8E"/>
    <w:rsid w:val="00BA112D"/>
    <w:rsid w:val="00D44DE6"/>
    <w:rsid w:val="00DB7958"/>
    <w:rsid w:val="00EA2D0A"/>
    <w:rsid w:val="00F007BC"/>
    <w:rsid w:val="00F47C57"/>
    <w:rsid w:val="00F8687A"/>
    <w:rsid w:val="00FE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11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12D"/>
    <w:rPr>
      <w:rFonts w:ascii="Arial" w:hAnsi="Arial" w:cs="Arial"/>
      <w:b/>
      <w:bCs/>
      <w:color w:val="26282F"/>
      <w:sz w:val="24"/>
      <w:szCs w:val="24"/>
    </w:rPr>
  </w:style>
  <w:style w:type="character" w:customStyle="1" w:styleId="a3">
    <w:name w:val="Цветовое выделение"/>
    <w:uiPriority w:val="99"/>
    <w:rsid w:val="00BA112D"/>
    <w:rPr>
      <w:b/>
      <w:bCs/>
      <w:color w:val="26282F"/>
    </w:rPr>
  </w:style>
  <w:style w:type="character" w:customStyle="1" w:styleId="a4">
    <w:name w:val="Гипертекстовая ссылка"/>
    <w:basedOn w:val="a3"/>
    <w:uiPriority w:val="99"/>
    <w:rsid w:val="00BA112D"/>
    <w:rPr>
      <w:b w:val="0"/>
      <w:bCs w:val="0"/>
      <w:color w:val="106BBE"/>
    </w:rPr>
  </w:style>
  <w:style w:type="paragraph" w:customStyle="1" w:styleId="a5">
    <w:name w:val="Нормальный (таблица)"/>
    <w:basedOn w:val="a"/>
    <w:next w:val="a"/>
    <w:uiPriority w:val="99"/>
    <w:rsid w:val="00BA112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A112D"/>
    <w:pPr>
      <w:autoSpaceDE w:val="0"/>
      <w:autoSpaceDN w:val="0"/>
      <w:adjustRightInd w:val="0"/>
      <w:spacing w:after="0" w:line="240" w:lineRule="auto"/>
    </w:pPr>
    <w:rPr>
      <w:rFonts w:ascii="Arial" w:hAnsi="Arial" w:cs="Arial"/>
      <w:sz w:val="24"/>
      <w:szCs w:val="24"/>
    </w:rPr>
  </w:style>
  <w:style w:type="paragraph" w:customStyle="1" w:styleId="a7">
    <w:name w:val="Формула"/>
    <w:basedOn w:val="a"/>
    <w:next w:val="a"/>
    <w:uiPriority w:val="99"/>
    <w:rsid w:val="00BA112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Цветовое выделение для Текст"/>
    <w:uiPriority w:val="99"/>
    <w:rsid w:val="00BA112D"/>
  </w:style>
  <w:style w:type="paragraph" w:styleId="a9">
    <w:name w:val="Balloon Text"/>
    <w:basedOn w:val="a"/>
    <w:link w:val="aa"/>
    <w:uiPriority w:val="99"/>
    <w:semiHidden/>
    <w:unhideWhenUsed/>
    <w:rsid w:val="00BA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12D"/>
    <w:rPr>
      <w:rFonts w:ascii="Tahoma" w:hAnsi="Tahoma" w:cs="Tahoma"/>
      <w:sz w:val="16"/>
      <w:szCs w:val="16"/>
    </w:rPr>
  </w:style>
  <w:style w:type="paragraph" w:customStyle="1" w:styleId="ab">
    <w:name w:val="Текст (справка)"/>
    <w:basedOn w:val="a"/>
    <w:next w:val="a"/>
    <w:uiPriority w:val="99"/>
    <w:rsid w:val="00810EF4"/>
    <w:pPr>
      <w:autoSpaceDE w:val="0"/>
      <w:autoSpaceDN w:val="0"/>
      <w:adjustRightInd w:val="0"/>
      <w:spacing w:after="0" w:line="240" w:lineRule="auto"/>
      <w:ind w:left="170" w:right="170"/>
    </w:pPr>
    <w:rPr>
      <w:rFonts w:ascii="Arial" w:hAnsi="Arial" w:cs="Arial"/>
      <w:sz w:val="24"/>
      <w:szCs w:val="24"/>
    </w:rPr>
  </w:style>
  <w:style w:type="paragraph" w:customStyle="1" w:styleId="ac">
    <w:name w:val="Комментарий"/>
    <w:basedOn w:val="ab"/>
    <w:next w:val="a"/>
    <w:uiPriority w:val="99"/>
    <w:rsid w:val="00810EF4"/>
    <w:pPr>
      <w:spacing w:before="75"/>
      <w:ind w:right="0"/>
      <w:jc w:val="both"/>
    </w:pPr>
    <w:rPr>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11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12D"/>
    <w:rPr>
      <w:rFonts w:ascii="Arial" w:hAnsi="Arial" w:cs="Arial"/>
      <w:b/>
      <w:bCs/>
      <w:color w:val="26282F"/>
      <w:sz w:val="24"/>
      <w:szCs w:val="24"/>
    </w:rPr>
  </w:style>
  <w:style w:type="character" w:customStyle="1" w:styleId="a3">
    <w:name w:val="Цветовое выделение"/>
    <w:uiPriority w:val="99"/>
    <w:rsid w:val="00BA112D"/>
    <w:rPr>
      <w:b/>
      <w:bCs/>
      <w:color w:val="26282F"/>
    </w:rPr>
  </w:style>
  <w:style w:type="character" w:customStyle="1" w:styleId="a4">
    <w:name w:val="Гипертекстовая ссылка"/>
    <w:basedOn w:val="a3"/>
    <w:uiPriority w:val="99"/>
    <w:rsid w:val="00BA112D"/>
    <w:rPr>
      <w:b w:val="0"/>
      <w:bCs w:val="0"/>
      <w:color w:val="106BBE"/>
    </w:rPr>
  </w:style>
  <w:style w:type="paragraph" w:customStyle="1" w:styleId="a5">
    <w:name w:val="Нормальный (таблица)"/>
    <w:basedOn w:val="a"/>
    <w:next w:val="a"/>
    <w:uiPriority w:val="99"/>
    <w:rsid w:val="00BA112D"/>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BA112D"/>
    <w:pPr>
      <w:autoSpaceDE w:val="0"/>
      <w:autoSpaceDN w:val="0"/>
      <w:adjustRightInd w:val="0"/>
      <w:spacing w:after="0" w:line="240" w:lineRule="auto"/>
    </w:pPr>
    <w:rPr>
      <w:rFonts w:ascii="Arial" w:hAnsi="Arial" w:cs="Arial"/>
      <w:sz w:val="24"/>
      <w:szCs w:val="24"/>
    </w:rPr>
  </w:style>
  <w:style w:type="paragraph" w:customStyle="1" w:styleId="a7">
    <w:name w:val="Формула"/>
    <w:basedOn w:val="a"/>
    <w:next w:val="a"/>
    <w:uiPriority w:val="99"/>
    <w:rsid w:val="00BA112D"/>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character" w:customStyle="1" w:styleId="a8">
    <w:name w:val="Цветовое выделение для Текст"/>
    <w:uiPriority w:val="99"/>
    <w:rsid w:val="00BA112D"/>
  </w:style>
  <w:style w:type="paragraph" w:styleId="a9">
    <w:name w:val="Balloon Text"/>
    <w:basedOn w:val="a"/>
    <w:link w:val="aa"/>
    <w:uiPriority w:val="99"/>
    <w:semiHidden/>
    <w:unhideWhenUsed/>
    <w:rsid w:val="00BA1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12D"/>
    <w:rPr>
      <w:rFonts w:ascii="Tahoma" w:hAnsi="Tahoma" w:cs="Tahoma"/>
      <w:sz w:val="16"/>
      <w:szCs w:val="16"/>
    </w:rPr>
  </w:style>
  <w:style w:type="paragraph" w:customStyle="1" w:styleId="ab">
    <w:name w:val="Текст (справка)"/>
    <w:basedOn w:val="a"/>
    <w:next w:val="a"/>
    <w:uiPriority w:val="99"/>
    <w:rsid w:val="00810EF4"/>
    <w:pPr>
      <w:autoSpaceDE w:val="0"/>
      <w:autoSpaceDN w:val="0"/>
      <w:adjustRightInd w:val="0"/>
      <w:spacing w:after="0" w:line="240" w:lineRule="auto"/>
      <w:ind w:left="170" w:right="170"/>
    </w:pPr>
    <w:rPr>
      <w:rFonts w:ascii="Arial" w:hAnsi="Arial" w:cs="Arial"/>
      <w:sz w:val="24"/>
      <w:szCs w:val="24"/>
    </w:rPr>
  </w:style>
  <w:style w:type="paragraph" w:customStyle="1" w:styleId="ac">
    <w:name w:val="Комментарий"/>
    <w:basedOn w:val="ab"/>
    <w:next w:val="a"/>
    <w:uiPriority w:val="99"/>
    <w:rsid w:val="00810EF4"/>
    <w:pPr>
      <w:spacing w:before="75"/>
      <w:ind w:right="0"/>
      <w:jc w:val="both"/>
    </w:pPr>
    <w:rPr>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37090622.5" TargetMode="External"/><Relationship Id="rId117" Type="http://schemas.openxmlformats.org/officeDocument/2006/relationships/hyperlink" Target="garantF1://71878480.0" TargetMode="External"/><Relationship Id="rId21" Type="http://schemas.openxmlformats.org/officeDocument/2006/relationships/hyperlink" Target="garantF1://71894402.1000" TargetMode="External"/><Relationship Id="rId42" Type="http://schemas.openxmlformats.org/officeDocument/2006/relationships/hyperlink" Target="garantF1://71748834.0" TargetMode="External"/><Relationship Id="rId47" Type="http://schemas.openxmlformats.org/officeDocument/2006/relationships/hyperlink" Target="garantF1://70253464.2413" TargetMode="External"/><Relationship Id="rId63" Type="http://schemas.openxmlformats.org/officeDocument/2006/relationships/hyperlink" Target="garantF1://71877694.0" TargetMode="External"/><Relationship Id="rId68" Type="http://schemas.openxmlformats.org/officeDocument/2006/relationships/hyperlink" Target="garantF1://70253464.318" TargetMode="External"/><Relationship Id="rId84" Type="http://schemas.openxmlformats.org/officeDocument/2006/relationships/hyperlink" Target="garantF1://70253464.0" TargetMode="External"/><Relationship Id="rId89" Type="http://schemas.openxmlformats.org/officeDocument/2006/relationships/hyperlink" Target="garantF1://71877694.1155" TargetMode="External"/><Relationship Id="rId112" Type="http://schemas.openxmlformats.org/officeDocument/2006/relationships/hyperlink" Target="garantF1://70420982.1000" TargetMode="External"/><Relationship Id="rId133" Type="http://schemas.openxmlformats.org/officeDocument/2006/relationships/hyperlink" Target="garantF1://1251707.261" TargetMode="External"/><Relationship Id="rId138" Type="http://schemas.openxmlformats.org/officeDocument/2006/relationships/hyperlink" Target="garantF1://70253464.993" TargetMode="External"/><Relationship Id="rId154" Type="http://schemas.openxmlformats.org/officeDocument/2006/relationships/hyperlink" Target="garantF1://12088083.3040" TargetMode="External"/><Relationship Id="rId159" Type="http://schemas.openxmlformats.org/officeDocument/2006/relationships/hyperlink" Target="garantF1://12046661.0" TargetMode="External"/><Relationship Id="rId16" Type="http://schemas.openxmlformats.org/officeDocument/2006/relationships/hyperlink" Target="garantF1://57167490.0" TargetMode="External"/><Relationship Id="rId107" Type="http://schemas.openxmlformats.org/officeDocument/2006/relationships/hyperlink" Target="garantF1://70253464.112421" TargetMode="External"/><Relationship Id="rId11" Type="http://schemas.openxmlformats.org/officeDocument/2006/relationships/hyperlink" Target="garantF1://71719670.1000" TargetMode="External"/><Relationship Id="rId32" Type="http://schemas.openxmlformats.org/officeDocument/2006/relationships/hyperlink" Target="garantF1://12088083.36" TargetMode="External"/><Relationship Id="rId37" Type="http://schemas.openxmlformats.org/officeDocument/2006/relationships/hyperlink" Target="garantF1://70253464.84011" TargetMode="External"/><Relationship Id="rId53" Type="http://schemas.openxmlformats.org/officeDocument/2006/relationships/hyperlink" Target="garantF1://12088083.0" TargetMode="External"/><Relationship Id="rId58" Type="http://schemas.openxmlformats.org/officeDocument/2006/relationships/hyperlink" Target="garantF1://12027526.33021" TargetMode="External"/><Relationship Id="rId74" Type="http://schemas.openxmlformats.org/officeDocument/2006/relationships/hyperlink" Target="garantF1://70253464.3110" TargetMode="External"/><Relationship Id="rId79" Type="http://schemas.openxmlformats.org/officeDocument/2006/relationships/hyperlink" Target="garantF1://70253464.0" TargetMode="External"/><Relationship Id="rId102" Type="http://schemas.openxmlformats.org/officeDocument/2006/relationships/hyperlink" Target="garantF1://71196480.1000" TargetMode="External"/><Relationship Id="rId123" Type="http://schemas.openxmlformats.org/officeDocument/2006/relationships/hyperlink" Target="garantF1://70679128.1000" TargetMode="External"/><Relationship Id="rId128" Type="http://schemas.openxmlformats.org/officeDocument/2006/relationships/hyperlink" Target="garantF1://71748836.43" TargetMode="External"/><Relationship Id="rId144" Type="http://schemas.openxmlformats.org/officeDocument/2006/relationships/hyperlink" Target="garantF1://70253464.15210" TargetMode="External"/><Relationship Id="rId149" Type="http://schemas.openxmlformats.org/officeDocument/2006/relationships/hyperlink" Target="garantF1://71876424.0" TargetMode="External"/><Relationship Id="rId5" Type="http://schemas.openxmlformats.org/officeDocument/2006/relationships/webSettings" Target="webSettings.xml"/><Relationship Id="rId90" Type="http://schemas.openxmlformats.org/officeDocument/2006/relationships/hyperlink" Target="garantF1://70253464.31171" TargetMode="External"/><Relationship Id="rId95" Type="http://schemas.openxmlformats.org/officeDocument/2006/relationships/hyperlink" Target="garantF1://71883088.0" TargetMode="External"/><Relationship Id="rId160" Type="http://schemas.openxmlformats.org/officeDocument/2006/relationships/hyperlink" Target="garantF1://71870800.0" TargetMode="External"/><Relationship Id="rId22" Type="http://schemas.openxmlformats.org/officeDocument/2006/relationships/hyperlink" Target="garantF1://12088083.3111" TargetMode="External"/><Relationship Id="rId27" Type="http://schemas.openxmlformats.org/officeDocument/2006/relationships/hyperlink" Target="garantF1://12088083.0" TargetMode="External"/><Relationship Id="rId43" Type="http://schemas.openxmlformats.org/officeDocument/2006/relationships/hyperlink" Target="garantF1://71858250.1005" TargetMode="External"/><Relationship Id="rId48" Type="http://schemas.openxmlformats.org/officeDocument/2006/relationships/hyperlink" Target="garantF1://12088083.304011" TargetMode="External"/><Relationship Id="rId64" Type="http://schemas.openxmlformats.org/officeDocument/2006/relationships/hyperlink" Target="garantF1://71877694.1151" TargetMode="External"/><Relationship Id="rId69" Type="http://schemas.openxmlformats.org/officeDocument/2006/relationships/hyperlink" Target="garantF1://12088083.0" TargetMode="External"/><Relationship Id="rId113" Type="http://schemas.openxmlformats.org/officeDocument/2006/relationships/hyperlink" Target="garantF1://70420988.1000" TargetMode="External"/><Relationship Id="rId118" Type="http://schemas.openxmlformats.org/officeDocument/2006/relationships/hyperlink" Target="garantF1://71878480.0" TargetMode="External"/><Relationship Id="rId134" Type="http://schemas.openxmlformats.org/officeDocument/2006/relationships/hyperlink" Target="garantF1://71508766.1000" TargetMode="External"/><Relationship Id="rId139" Type="http://schemas.openxmlformats.org/officeDocument/2006/relationships/hyperlink" Target="garantF1://70253464.1541" TargetMode="External"/><Relationship Id="rId80" Type="http://schemas.openxmlformats.org/officeDocument/2006/relationships/hyperlink" Target="garantF1://71748834.31" TargetMode="External"/><Relationship Id="rId85" Type="http://schemas.openxmlformats.org/officeDocument/2006/relationships/hyperlink" Target="garantF1://70253464.1033" TargetMode="External"/><Relationship Id="rId150" Type="http://schemas.openxmlformats.org/officeDocument/2006/relationships/hyperlink" Target="garantF1://12088083.814" TargetMode="External"/><Relationship Id="rId155" Type="http://schemas.openxmlformats.org/officeDocument/2006/relationships/hyperlink" Target="garantF1://71870798.0" TargetMode="External"/><Relationship Id="rId12" Type="http://schemas.openxmlformats.org/officeDocument/2006/relationships/hyperlink" Target="garantF1://71719670.0" TargetMode="External"/><Relationship Id="rId17" Type="http://schemas.openxmlformats.org/officeDocument/2006/relationships/hyperlink" Target="garantF1://57167490.0" TargetMode="External"/><Relationship Id="rId33" Type="http://schemas.openxmlformats.org/officeDocument/2006/relationships/hyperlink" Target="garantF1://12088083.36" TargetMode="External"/><Relationship Id="rId38" Type="http://schemas.openxmlformats.org/officeDocument/2006/relationships/hyperlink" Target="garantF1://71890282.1000" TargetMode="External"/><Relationship Id="rId59" Type="http://schemas.openxmlformats.org/officeDocument/2006/relationships/hyperlink" Target="garantF1://12027526.33027" TargetMode="External"/><Relationship Id="rId103" Type="http://schemas.openxmlformats.org/officeDocument/2006/relationships/hyperlink" Target="garantF1://70550730.222929190" TargetMode="External"/><Relationship Id="rId108" Type="http://schemas.openxmlformats.org/officeDocument/2006/relationships/hyperlink" Target="garantF1://71881672.1000" TargetMode="External"/><Relationship Id="rId124" Type="http://schemas.openxmlformats.org/officeDocument/2006/relationships/hyperlink" Target="garantF1://71875730.0" TargetMode="External"/><Relationship Id="rId129" Type="http://schemas.openxmlformats.org/officeDocument/2006/relationships/hyperlink" Target="garantF1://71878454.0" TargetMode="External"/><Relationship Id="rId20" Type="http://schemas.openxmlformats.org/officeDocument/2006/relationships/hyperlink" Target="garantF1://71894402.0" TargetMode="External"/><Relationship Id="rId41" Type="http://schemas.openxmlformats.org/officeDocument/2006/relationships/hyperlink" Target="garantF1://71874350.3" TargetMode="External"/><Relationship Id="rId54" Type="http://schemas.openxmlformats.org/officeDocument/2006/relationships/hyperlink" Target="garantF1://12088083.0" TargetMode="External"/><Relationship Id="rId62" Type="http://schemas.openxmlformats.org/officeDocument/2006/relationships/hyperlink" Target="garantF1://12088083.0" TargetMode="External"/><Relationship Id="rId70" Type="http://schemas.openxmlformats.org/officeDocument/2006/relationships/hyperlink" Target="garantF1://70253464.0" TargetMode="External"/><Relationship Id="rId75" Type="http://schemas.openxmlformats.org/officeDocument/2006/relationships/hyperlink" Target="garantF1://70253464.31171" TargetMode="External"/><Relationship Id="rId83" Type="http://schemas.openxmlformats.org/officeDocument/2006/relationships/hyperlink" Target="garantF1://70253464.949" TargetMode="External"/><Relationship Id="rId88" Type="http://schemas.openxmlformats.org/officeDocument/2006/relationships/hyperlink" Target="garantF1://12025267.1928" TargetMode="External"/><Relationship Id="rId91" Type="http://schemas.openxmlformats.org/officeDocument/2006/relationships/hyperlink" Target="garantF1://12025267.1928" TargetMode="External"/><Relationship Id="rId96" Type="http://schemas.openxmlformats.org/officeDocument/2006/relationships/hyperlink" Target="garantF1://71882434.0" TargetMode="External"/><Relationship Id="rId111" Type="http://schemas.openxmlformats.org/officeDocument/2006/relationships/hyperlink" Target="garantF1://71879238.0" TargetMode="External"/><Relationship Id="rId132" Type="http://schemas.openxmlformats.org/officeDocument/2006/relationships/hyperlink" Target="garantF1://1251707.801" TargetMode="External"/><Relationship Id="rId140" Type="http://schemas.openxmlformats.org/officeDocument/2006/relationships/hyperlink" Target="garantF1://71876424.0" TargetMode="External"/><Relationship Id="rId145" Type="http://schemas.openxmlformats.org/officeDocument/2006/relationships/hyperlink" Target="garantF1://71876424.0" TargetMode="External"/><Relationship Id="rId153" Type="http://schemas.openxmlformats.org/officeDocument/2006/relationships/hyperlink" Target="garantF1://71868590.1000"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1899578.0" TargetMode="External"/><Relationship Id="rId15" Type="http://schemas.openxmlformats.org/officeDocument/2006/relationships/hyperlink" Target="garantF1://71719670.100303" TargetMode="External"/><Relationship Id="rId23" Type="http://schemas.openxmlformats.org/officeDocument/2006/relationships/hyperlink" Target="garantF1://12088083.3110" TargetMode="External"/><Relationship Id="rId28" Type="http://schemas.openxmlformats.org/officeDocument/2006/relationships/hyperlink" Target="garantF1://12048517.0" TargetMode="External"/><Relationship Id="rId36" Type="http://schemas.openxmlformats.org/officeDocument/2006/relationships/hyperlink" Target="garantF1://70253464.4410" TargetMode="External"/><Relationship Id="rId49" Type="http://schemas.openxmlformats.org/officeDocument/2006/relationships/hyperlink" Target="garantF1://70253464.2413" TargetMode="External"/><Relationship Id="rId57" Type="http://schemas.openxmlformats.org/officeDocument/2006/relationships/hyperlink" Target="garantF1://12027526.3301" TargetMode="External"/><Relationship Id="rId106" Type="http://schemas.openxmlformats.org/officeDocument/2006/relationships/hyperlink" Target="garantF1://71881672.0" TargetMode="External"/><Relationship Id="rId114" Type="http://schemas.openxmlformats.org/officeDocument/2006/relationships/hyperlink" Target="garantF1://70402258.1000" TargetMode="External"/><Relationship Id="rId119" Type="http://schemas.openxmlformats.org/officeDocument/2006/relationships/hyperlink" Target="garantF1://70020026.10022" TargetMode="External"/><Relationship Id="rId127" Type="http://schemas.openxmlformats.org/officeDocument/2006/relationships/hyperlink" Target="garantF1://71874350.5" TargetMode="External"/><Relationship Id="rId10" Type="http://schemas.openxmlformats.org/officeDocument/2006/relationships/hyperlink" Target="garantF1://71897850.0" TargetMode="External"/><Relationship Id="rId31" Type="http://schemas.openxmlformats.org/officeDocument/2006/relationships/hyperlink" Target="garantF1://12088083.41013" TargetMode="External"/><Relationship Id="rId44" Type="http://schemas.openxmlformats.org/officeDocument/2006/relationships/hyperlink" Target="garantF1://71890264.0" TargetMode="External"/><Relationship Id="rId52" Type="http://schemas.openxmlformats.org/officeDocument/2006/relationships/hyperlink" Target="garantF1://12088083.0" TargetMode="External"/><Relationship Id="rId60" Type="http://schemas.openxmlformats.org/officeDocument/2006/relationships/hyperlink" Target="garantF1://12027526.33028" TargetMode="External"/><Relationship Id="rId65" Type="http://schemas.openxmlformats.org/officeDocument/2006/relationships/hyperlink" Target="garantF1://12088083.0" TargetMode="External"/><Relationship Id="rId73" Type="http://schemas.openxmlformats.org/officeDocument/2006/relationships/hyperlink" Target="garantF1://71877694.1159" TargetMode="External"/><Relationship Id="rId78" Type="http://schemas.openxmlformats.org/officeDocument/2006/relationships/hyperlink" Target="garantF1://71885306.0" TargetMode="External"/><Relationship Id="rId81" Type="http://schemas.openxmlformats.org/officeDocument/2006/relationships/hyperlink" Target="garantF1://70253464.949" TargetMode="External"/><Relationship Id="rId86" Type="http://schemas.openxmlformats.org/officeDocument/2006/relationships/hyperlink" Target="garantF1://71748834.0" TargetMode="External"/><Relationship Id="rId94" Type="http://schemas.openxmlformats.org/officeDocument/2006/relationships/hyperlink" Target="garantF1://71882848.0" TargetMode="External"/><Relationship Id="rId99" Type="http://schemas.openxmlformats.org/officeDocument/2006/relationships/hyperlink" Target="garantF1://71882434.1002" TargetMode="External"/><Relationship Id="rId101" Type="http://schemas.openxmlformats.org/officeDocument/2006/relationships/hyperlink" Target="garantF1://12088083.30072" TargetMode="External"/><Relationship Id="rId122" Type="http://schemas.openxmlformats.org/officeDocument/2006/relationships/hyperlink" Target="garantF1://70253464.2413" TargetMode="External"/><Relationship Id="rId130" Type="http://schemas.openxmlformats.org/officeDocument/2006/relationships/hyperlink" Target="garantF1://10002891.1000" TargetMode="External"/><Relationship Id="rId135" Type="http://schemas.openxmlformats.org/officeDocument/2006/relationships/hyperlink" Target="garantF1://71876424.0" TargetMode="External"/><Relationship Id="rId143" Type="http://schemas.openxmlformats.org/officeDocument/2006/relationships/hyperlink" Target="garantF1://70253464.1103" TargetMode="External"/><Relationship Id="rId148" Type="http://schemas.openxmlformats.org/officeDocument/2006/relationships/hyperlink" Target="garantF1://71748836.3" TargetMode="External"/><Relationship Id="rId151" Type="http://schemas.openxmlformats.org/officeDocument/2006/relationships/hyperlink" Target="garantF1://71868598.4" TargetMode="External"/><Relationship Id="rId156" Type="http://schemas.openxmlformats.org/officeDocument/2006/relationships/hyperlink" Target="garantF1://71872602.0" TargetMode="External"/><Relationship Id="rId4" Type="http://schemas.openxmlformats.org/officeDocument/2006/relationships/settings" Target="settings.xml"/><Relationship Id="rId9" Type="http://schemas.openxmlformats.org/officeDocument/2006/relationships/hyperlink" Target="garantF1://70253464.347" TargetMode="External"/><Relationship Id="rId13" Type="http://schemas.openxmlformats.org/officeDocument/2006/relationships/hyperlink" Target="garantF1://71719670.1004" TargetMode="External"/><Relationship Id="rId18" Type="http://schemas.openxmlformats.org/officeDocument/2006/relationships/hyperlink" Target="garantF1://70253464.9315" TargetMode="External"/><Relationship Id="rId39" Type="http://schemas.openxmlformats.org/officeDocument/2006/relationships/hyperlink" Target="garantF1://71890282.1000" TargetMode="External"/><Relationship Id="rId109" Type="http://schemas.openxmlformats.org/officeDocument/2006/relationships/hyperlink" Target="garantF1://71881672.1000" TargetMode="External"/><Relationship Id="rId34" Type="http://schemas.openxmlformats.org/officeDocument/2006/relationships/hyperlink" Target="garantF1://71891208.0" TargetMode="External"/><Relationship Id="rId50" Type="http://schemas.openxmlformats.org/officeDocument/2006/relationships/hyperlink" Target="garantF1://12088083.3054" TargetMode="External"/><Relationship Id="rId55" Type="http://schemas.openxmlformats.org/officeDocument/2006/relationships/hyperlink" Target="garantF1://71195378.103" TargetMode="External"/><Relationship Id="rId76" Type="http://schemas.openxmlformats.org/officeDocument/2006/relationships/hyperlink" Target="garantF1://12025267.1928" TargetMode="External"/><Relationship Id="rId97" Type="http://schemas.openxmlformats.org/officeDocument/2006/relationships/hyperlink" Target="garantF1://12088083.30071" TargetMode="External"/><Relationship Id="rId104" Type="http://schemas.openxmlformats.org/officeDocument/2006/relationships/hyperlink" Target="garantF1://70550730.25734" TargetMode="External"/><Relationship Id="rId120" Type="http://schemas.openxmlformats.org/officeDocument/2006/relationships/hyperlink" Target="garantF1://70020026.10233" TargetMode="External"/><Relationship Id="rId125" Type="http://schemas.openxmlformats.org/officeDocument/2006/relationships/hyperlink" Target="garantF1://12088083.0" TargetMode="External"/><Relationship Id="rId141" Type="http://schemas.openxmlformats.org/officeDocument/2006/relationships/hyperlink" Target="garantF1://71483722.1000" TargetMode="External"/><Relationship Id="rId146" Type="http://schemas.openxmlformats.org/officeDocument/2006/relationships/hyperlink" Target="garantF1://12088083.1253" TargetMode="External"/><Relationship Id="rId7" Type="http://schemas.openxmlformats.org/officeDocument/2006/relationships/hyperlink" Target="garantF1://71804070.0" TargetMode="External"/><Relationship Id="rId71" Type="http://schemas.openxmlformats.org/officeDocument/2006/relationships/hyperlink" Target="garantF1://12088083.0" TargetMode="External"/><Relationship Id="rId92" Type="http://schemas.openxmlformats.org/officeDocument/2006/relationships/hyperlink" Target="garantF1://70253464.31171"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garantF1://12088083.4109" TargetMode="External"/><Relationship Id="rId24" Type="http://schemas.openxmlformats.org/officeDocument/2006/relationships/hyperlink" Target="garantF1://12088083.3111" TargetMode="External"/><Relationship Id="rId40" Type="http://schemas.openxmlformats.org/officeDocument/2006/relationships/hyperlink" Target="garantF1://71868598.4" TargetMode="External"/><Relationship Id="rId45" Type="http://schemas.openxmlformats.org/officeDocument/2006/relationships/hyperlink" Target="garantF1://70253464.2413" TargetMode="External"/><Relationship Id="rId66" Type="http://schemas.openxmlformats.org/officeDocument/2006/relationships/hyperlink" Target="garantF1://71877694.11510" TargetMode="External"/><Relationship Id="rId87" Type="http://schemas.openxmlformats.org/officeDocument/2006/relationships/hyperlink" Target="garantF1://71877694.0" TargetMode="External"/><Relationship Id="rId110" Type="http://schemas.openxmlformats.org/officeDocument/2006/relationships/hyperlink" Target="garantF1://71869688.0" TargetMode="External"/><Relationship Id="rId115" Type="http://schemas.openxmlformats.org/officeDocument/2006/relationships/hyperlink" Target="garantF1://70402258.3000" TargetMode="External"/><Relationship Id="rId131" Type="http://schemas.openxmlformats.org/officeDocument/2006/relationships/hyperlink" Target="garantF1://70253464.3111" TargetMode="External"/><Relationship Id="rId136" Type="http://schemas.openxmlformats.org/officeDocument/2006/relationships/hyperlink" Target="garantF1://70253464.1102" TargetMode="External"/><Relationship Id="rId157" Type="http://schemas.openxmlformats.org/officeDocument/2006/relationships/hyperlink" Target="garantF1://70933498.0" TargetMode="External"/><Relationship Id="rId61" Type="http://schemas.openxmlformats.org/officeDocument/2006/relationships/hyperlink" Target="garantF1://12027526.33026" TargetMode="External"/><Relationship Id="rId82" Type="http://schemas.openxmlformats.org/officeDocument/2006/relationships/hyperlink" Target="garantF1://71748834.31" TargetMode="External"/><Relationship Id="rId152" Type="http://schemas.openxmlformats.org/officeDocument/2006/relationships/hyperlink" Target="garantF1://71868598.3000" TargetMode="External"/><Relationship Id="rId19" Type="http://schemas.openxmlformats.org/officeDocument/2006/relationships/hyperlink" Target="garantF1://70253464.9315" TargetMode="External"/><Relationship Id="rId14" Type="http://schemas.openxmlformats.org/officeDocument/2006/relationships/hyperlink" Target="garantF1://71719670.1003" TargetMode="External"/><Relationship Id="rId30" Type="http://schemas.openxmlformats.org/officeDocument/2006/relationships/hyperlink" Target="garantF1://12088083.41012" TargetMode="External"/><Relationship Id="rId35" Type="http://schemas.openxmlformats.org/officeDocument/2006/relationships/hyperlink" Target="garantF1://71890282.0" TargetMode="External"/><Relationship Id="rId56" Type="http://schemas.openxmlformats.org/officeDocument/2006/relationships/hyperlink" Target="garantF1://12027526.40006" TargetMode="External"/><Relationship Id="rId77" Type="http://schemas.openxmlformats.org/officeDocument/2006/relationships/hyperlink" Target="garantF1://12025267.1928" TargetMode="External"/><Relationship Id="rId100" Type="http://schemas.openxmlformats.org/officeDocument/2006/relationships/hyperlink" Target="garantF1://71883088.1000" TargetMode="External"/><Relationship Id="rId105" Type="http://schemas.openxmlformats.org/officeDocument/2006/relationships/hyperlink" Target="garantF1://70550730.28131419" TargetMode="External"/><Relationship Id="rId126" Type="http://schemas.openxmlformats.org/officeDocument/2006/relationships/hyperlink" Target="garantF1://71748836.43" TargetMode="External"/><Relationship Id="rId147" Type="http://schemas.openxmlformats.org/officeDocument/2006/relationships/hyperlink" Target="garantF1://70253464.152123" TargetMode="External"/><Relationship Id="rId8" Type="http://schemas.openxmlformats.org/officeDocument/2006/relationships/hyperlink" Target="garantF1://70253464.345" TargetMode="External"/><Relationship Id="rId51" Type="http://schemas.openxmlformats.org/officeDocument/2006/relationships/hyperlink" Target="garantF1://71887672.0" TargetMode="External"/><Relationship Id="rId72" Type="http://schemas.openxmlformats.org/officeDocument/2006/relationships/hyperlink" Target="garantF1://71877694.0" TargetMode="External"/><Relationship Id="rId93" Type="http://schemas.openxmlformats.org/officeDocument/2006/relationships/hyperlink" Target="garantF1://70253464.3118" TargetMode="External"/><Relationship Id="rId98" Type="http://schemas.openxmlformats.org/officeDocument/2006/relationships/hyperlink" Target="garantF1://12088083.3007" TargetMode="External"/><Relationship Id="rId121" Type="http://schemas.openxmlformats.org/officeDocument/2006/relationships/hyperlink" Target="garantF1://12033717.0" TargetMode="External"/><Relationship Id="rId142" Type="http://schemas.openxmlformats.org/officeDocument/2006/relationships/hyperlink" Target="garantF1://12088083.126" TargetMode="External"/><Relationship Id="rId3" Type="http://schemas.microsoft.com/office/2007/relationships/stylesWithEffects" Target="stylesWithEffects.xml"/><Relationship Id="rId25" Type="http://schemas.openxmlformats.org/officeDocument/2006/relationships/hyperlink" Target="garantF1://12088083.3115" TargetMode="External"/><Relationship Id="rId46" Type="http://schemas.openxmlformats.org/officeDocument/2006/relationships/hyperlink" Target="garantF1://12088083.304011" TargetMode="External"/><Relationship Id="rId67" Type="http://schemas.openxmlformats.org/officeDocument/2006/relationships/hyperlink" Target="garantF1://70253464.3119" TargetMode="External"/><Relationship Id="rId116" Type="http://schemas.openxmlformats.org/officeDocument/2006/relationships/hyperlink" Target="garantF1://70253464.403" TargetMode="External"/><Relationship Id="rId137" Type="http://schemas.openxmlformats.org/officeDocument/2006/relationships/hyperlink" Target="garantF1://70253464.1103" TargetMode="External"/><Relationship Id="rId158" Type="http://schemas.openxmlformats.org/officeDocument/2006/relationships/hyperlink" Target="garantF1://709328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7242</Words>
  <Characters>41284</Characters>
  <Application>Microsoft Office Word</Application>
  <DocSecurity>0</DocSecurity>
  <Lines>344</Lines>
  <Paragraphs>96</Paragraphs>
  <ScaleCrop>false</ScaleCrop>
  <Company/>
  <LinksUpToDate>false</LinksUpToDate>
  <CharactersWithSpaces>48430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5</cp:revision>
  <dcterms:created xsi:type="dcterms:W3CDTF">2018-07-30T15:04:00Z</dcterms:created>
  <dcterms:modified xsi:type="dcterms:W3CDTF">2018-07-30T15:32:00Z</dcterms:modified>
</cp:coreProperties>
</file>